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2328" w14:textId="3ed2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кемелердің жүзу аудандарының разрядына қарай су бассейдерінің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10 шілдедегі № 449 бұйрығы. Қазақстан Республикасының Әділет министрлігінде 2017 жылғы 16 тамызда № 15490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55-38)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w:t>
      </w:r>
      <w:r>
        <w:rPr>
          <w:rFonts w:ascii="Times New Roman"/>
          <w:b w:val="false"/>
          <w:i w:val="false"/>
          <w:color w:val="000000"/>
          <w:sz w:val="28"/>
        </w:rPr>
        <w:t>26-30)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көлемді кемелердің жүзу аудандарының разрядына қарай су бассейндерінің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2017 жылғы 17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Шағын көлемді кемелердің жүзу аудандарының разрядына қарай су бассейндерінің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869"/>
        <w:gridCol w:w="1350"/>
        <w:gridCol w:w="1197"/>
        <w:gridCol w:w="3002"/>
        <w:gridCol w:w="1318"/>
        <w:gridCol w:w="1013"/>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р/р</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атауы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ауданының разряды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 жағдай сипаттамасы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орындарынан немесе жағалаудан қашықтық, теңіз милі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типі, түрі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ауданының I разряды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санаты</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ауданындағы немесе ішкі су бассейндегі қамтамасыздығы үш пайыздық биіктігі 3,0 метрге дейінгі толқындарда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палубасыз кеме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r>
              <w:br/>
            </w:r>
            <w:r>
              <w:rPr>
                <w:rFonts w:ascii="Times New Roman"/>
                <w:b w:val="false"/>
                <w:i w:val="false"/>
                <w:color w:val="000000"/>
                <w:sz w:val="20"/>
              </w:rPr>
              <w:t>
Балқаш, Жайсаң, Алакөл, Сасықкөл көлдері;</w:t>
            </w:r>
            <w:r>
              <w:br/>
            </w:r>
            <w:r>
              <w:rPr>
                <w:rFonts w:ascii="Times New Roman"/>
                <w:b w:val="false"/>
                <w:i w:val="false"/>
                <w:color w:val="000000"/>
                <w:sz w:val="20"/>
              </w:rPr>
              <w:t>
Бұқтырма, Қапшағай су қоймалары;</w:t>
            </w:r>
            <w:r>
              <w:br/>
            </w:r>
            <w:r>
              <w:rPr>
                <w:rFonts w:ascii="Times New Roman"/>
                <w:b w:val="false"/>
                <w:i w:val="false"/>
                <w:color w:val="000000"/>
                <w:sz w:val="20"/>
              </w:rPr>
              <w:t>
Оңтүстік бағыттағы Жайық-Каспий каналының 53 км-ге дейінгі бөлігі, Гурьев теңіздік рейді, Зюйдвестовая шалыга аралдың аумағы.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ауданының II разряды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санаты</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ауданындағы немесе ішкі су бассейндегі қамтамасыздығы бір пайыздық биіктігі 2,0 метрге дейінгі толқындарда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палубасыз кеме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Шүлбі, Қаратомар, Шардара және Самарқанд су қоймалары;</w:t>
            </w:r>
            <w:r>
              <w:br/>
            </w:r>
            <w:r>
              <w:rPr>
                <w:rFonts w:ascii="Times New Roman"/>
                <w:b w:val="false"/>
                <w:i w:val="false"/>
                <w:color w:val="000000"/>
                <w:sz w:val="20"/>
              </w:rPr>
              <w:t>
Жайық-Каспий бөлігінің Атырау қаласынан Жайық-Каспий каналының 53 км дейінгі бөлігі.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ауданының III разряды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санаты</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ауданындағы немесе ішкі су бассейндегі қамтамасыздығы бір пайыздық биіктігі 1,2 метрге дейінгі толқындарда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палубасыз кеме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кентінен Өскемен қаласына дейінгі Ертіс өзені, Қара Ертіс, Орал, Іле, Сырдария, Есіл.</w:t>
            </w:r>
            <w:r>
              <w:br/>
            </w:r>
            <w:r>
              <w:rPr>
                <w:rFonts w:ascii="Times New Roman"/>
                <w:b w:val="false"/>
                <w:i w:val="false"/>
                <w:color w:val="000000"/>
                <w:sz w:val="20"/>
              </w:rPr>
              <w:t>
Жоғарыда көрсетілмеген көлдер, су қоймалары, канал және өзендер.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ауданының IV разряды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санаты</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ауданындағы немесе ішкі су бассейндегі қамтамасыздығы бір пайыздық биіктігі 0,6 метрге дейінгі толқындарда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астам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палубасыз кеме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