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9826" w14:textId="8a39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агенттіктің сақталуға жататын негізгі құжаттарының тізбесін және оларды сақтау мерзімдерін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30 маусымдағы № 120 қаулысы. Қазақстан Республикасының Әділет министрлігінде 2017 жылғы 29 тамызда № 15581 болып тіркелді.</w:t>
      </w:r>
    </w:p>
    <w:p>
      <w:pPr>
        <w:spacing w:after="0"/>
        <w:ind w:left="0"/>
        <w:jc w:val="both"/>
      </w:pPr>
      <w:bookmarkStart w:name="z1" w:id="0"/>
      <w:r>
        <w:rPr>
          <w:rFonts w:ascii="Times New Roman"/>
          <w:b w:val="false"/>
          <w:i w:val="false"/>
          <w:color w:val="000000"/>
          <w:sz w:val="28"/>
        </w:rPr>
        <w:t xml:space="preserve">
      "Коллекторлық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31.01.2024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Коллекторлық агенттіктің сақталуға жататын негізгі құжаттарының тізбесі және оларды сақтау мерзімдері бекітілсін.</w:t>
      </w:r>
    </w:p>
    <w:bookmarkEnd w:id="1"/>
    <w:bookmarkStart w:name="z3" w:id="2"/>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w:t>
      </w:r>
      <w:r>
        <w:rPr>
          <w:rFonts w:ascii="Times New Roman"/>
          <w:b/>
          <w:i w:val="false"/>
          <w:color w:val="000000"/>
          <w:sz w:val="28"/>
        </w:rPr>
        <w:t>тіркеуді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7"/>
    <w:bookmarkStart w:name="z9" w:id="8"/>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Министр _______________ А. Мұхамедиұлы</w:t>
      </w:r>
    </w:p>
    <w:p>
      <w:pPr>
        <w:spacing w:after="0"/>
        <w:ind w:left="0"/>
        <w:jc w:val="both"/>
      </w:pPr>
      <w:r>
        <w:rPr>
          <w:rFonts w:ascii="Times New Roman"/>
          <w:b w:val="false"/>
          <w:i w:val="false"/>
          <w:color w:val="000000"/>
          <w:sz w:val="28"/>
        </w:rPr>
        <w:t>
      2017 жылғы 2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120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Коллекторлық агенттіктің сақталуға жататын негізгі құжаттарының</w:t>
      </w:r>
      <w:r>
        <w:br/>
      </w:r>
      <w:r>
        <w:rPr>
          <w:rFonts w:ascii="Times New Roman"/>
          <w:b/>
          <w:i w:val="false"/>
          <w:color w:val="000000"/>
        </w:rPr>
        <w:t xml:space="preserve"> тізбесі және оларды сақтау мерзімдері</w:t>
      </w:r>
    </w:p>
    <w:bookmarkEnd w:id="9"/>
    <w:p>
      <w:pPr>
        <w:spacing w:after="0"/>
        <w:ind w:left="0"/>
        <w:jc w:val="both"/>
      </w:pPr>
      <w:r>
        <w:rPr>
          <w:rFonts w:ascii="Times New Roman"/>
          <w:b w:val="false"/>
          <w:i w:val="false"/>
          <w:color w:val="ff0000"/>
          <w:sz w:val="28"/>
        </w:rPr>
        <w:t xml:space="preserve">
      Ескерту. Қосымшаға өзгеріс енгізілді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22.08.2022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31.01.2024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(оның ішінде электрондық цифрлық қолтаңбамен куәландырылған электрондық құжаттар)</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атқару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филиалдарда, өкілдіктерде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Басқару жүйесін ұйымдастыру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Басқару қызметі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агенттікке қатысушылардың құрылтай жиналысының хаттамасы, коллекторлық агенттікке қатысушылардың құрылтай жиналысын өткізу үшін ұсынылатын қатысушылардың тізімі, коллекторлық агенттікке қатысушылардың құрылтай жиналысының күн тәртібі мәселелері бойынша құжаттар, оларға қоса берілетін құжаттар (анықтамалар, қорытындылар, баяндамалар, ақпараттар, баянжазбалар, мәліметтер, үзінді-көшірмелер және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жіберілгендер - қажет болмағанға дейін</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агенттікке қатысушылардың жалпы жиналыстарының хаттамалары, коллекторлық агенттікке қатысушылардың жалпы жиналыстарын өткізу үшін ұсынылатын қатысушылардың тізімдері, коллекторлық агенттікке қатысушылардың жалпы жиналыстарының күн тәртібі мәселелері бойынша құжаттар, оларға қоса берілетін құжаттар (анықтамалар, қорытындылар, баяндамалар, ақпараттар, баянжазбалар, мәліметтер, үзінді-көшірмелер және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жіберілгендер - қажет болмағанға дейін</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кеңесі отырыстарының хаттамалары және оларға қоса берілетін құжаттар (күн тәртібі, шешімдер және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жіберілгендер - қажет болмағанға дейін</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агенттіктің алқалы, консультативтік-кеңесші, атқару органдары отырыстарының хаттамалары, оларға қоса берілетін құжаттар (анықтамалар, қорытындылар, баяндамалар, ақпараттар, баянжазбалар, мәліметтер, үзінді-көшірмелер және басқа құжаттар)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жіберілгендер - қажет болмағанға дейін</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басшыларының бұйрықтары, өкімдері және олар бойынша құжаттар (анықтамалар, мәліметтер, ақпараттар, баянжазбалар және басқа құжаттар):</w:t>
            </w:r>
          </w:p>
          <w:p>
            <w:pPr>
              <w:spacing w:after="20"/>
              <w:ind w:left="20"/>
              <w:jc w:val="both"/>
            </w:pPr>
            <w:r>
              <w:rPr>
                <w:rFonts w:ascii="Times New Roman"/>
                <w:b w:val="false"/>
                <w:i w:val="false"/>
                <w:color w:val="000000"/>
                <w:sz w:val="20"/>
              </w:rPr>
              <w:t xml:space="preserve">
1) негізгі қызметі бойынша (нормативтік құқықтық бұйрықтарды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жіберілгендер - қажет болмағанға дейін</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(қызметкерлердің еңбек қызметін растайтын), біліктілігін арттыру, тегін өзгерту, көтермелеу, марапаттау, еңбекақы төлеу, сыйлықақы төлеу, жыл сайынғы еңбек демалыстары, әлеуметтік демалыстар, шетелдік ұзақ іссапарлар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ұйымдық-өкiмдiк және әкiмшілiк-шаруашылық мәселелері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республика ішіндегі және шетелдік қысқамерзімді іссапарлар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басшылары бұйрықтарының, өкімдерінің жобалары, коллекторлық агенттік басшыларының бұйрықтарына негіздемелер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соттарда мүдделерін білдіруге берілген сенімхаттар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қолданылу мерзімі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Бақылау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қызметіне қаржы нарығы мен қаржы ұйымдарын реттеу, бақылау және қадағалау жөніндегі уәкілетті орган және өзге де уәкілетті мемлекеттік органдар жүргізетін тексерулердің құжаттары және өзге де бақылау нысандары (баяндамалар, баянжазбалар, анықтамалар, актілер, қорытындылар, есептер, келіспеушіліктер,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зерттеулер бойынша құжаттар (актілер, анықтамалар,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бірі коллекторлық агенттік болып табылатын сот талқылаулары бойынша құжаттар (шағым-талаптар, сенiмхаттар, актілер, өтінішхаттар, шағымдар (апелляциялық және қадағалау), хаттамалар мен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Түпкілікті шешім шыққаннан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бойынша жұмыстың жай-күйі туралы құжаттар (баяндау жазбалары, анықтамалар, қорытындылар, мәліметтер, шолулар, талдау анықтамалары,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 басшылығының жеке тұлғаларды және заңды тұлғалардың өкілдерін қабылдау кестелері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ревизияларды (тексерулерді) есепке алу және жүзеге асырылған ревизиялардың (тексерулердің) нәтижелері бойынша қабылданған шешімдердің орындалуын бақылау журналдары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Басқарудың ұйымдық негіздері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қызметті жүзеге асыруға ниеттенген заңды тұлғаны мемлекеттік тіркеу бойынша құжаттар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тіркелгенге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құрылтай құжаттары (құрылтай шарты, жарғы, оларға толықтырулар мен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агенттікке қатысушылар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капиталына қатысу үлесінің он немесе одан астам пайызын дербес немесе басқа тұлғамен (тұлғалармен) бірлесіп тікелей немесе жанама иеленетін және (немесе) пайдаланатын және (немесе) басқаратын немесе бақылауы бар тұлғалар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агенттіктің филиалдары мен өкілдіктері туралы ережелер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капиталына қатысу үлесінің он немесе одан астам пайызын дербес немесе басқа тұлғамен (тұлғалармен) бірлесіп тікелей немесе жанама иеленетін және (немесе) пайдаланатын және (немесе) басқаратын немесе бақылауы бар тұлғалардың құқықтық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коллекторлық агенттікке коллекторлық агенттіктердің тізіліміне енгізу туралы хабарламасы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агенттіктердің тізілімінен шығару туралы хабарлама 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 оның құрылымдық бөлімшелерін қайта ұйымдастыру, атауын өзгерту туралы құжаттар (есептер, актілер, хат алмасу, баянжазбалар, қорытындылар, және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алқалық, консультативтік-кеңесші атқарушы органы, сараптамалық комиссиясы туралы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құрылымдық бөлiмшелерi туралы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құқықтарын (талаптарын) кредиторлардан сатып алған, сенімгерлік басқаруға қабылдаған банктік қарыз шарттарын және (немесе) микрокредит беру туралы шарттарды тіркеу кітаптары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қарыз шарттары немесе коллекторлық агенттік құқықты (талапты) кредитордан иелік етуге алған микрокредит беру туралы шарт бойынша борышкердің (бар болса) активтерін сату туралы құжаттар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Жылжымалы мүлік (жиһаз, автокөлік, ұйымдастыру техникасы және басқа мүлік) - 5 жыл СТК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штат кестесі, штат кестелеріне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Штаттық орналастыру (қызметкерлердің штаттық-тізімдік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кестелерінің жобалары, оларды әзірлеу бойынша құжаттар (анықтамалар, </w:t>
            </w:r>
          </w:p>
          <w:p>
            <w:pPr>
              <w:spacing w:after="20"/>
              <w:ind w:left="20"/>
              <w:jc w:val="both"/>
            </w:pPr>
            <w:r>
              <w:rPr>
                <w:rFonts w:ascii="Times New Roman"/>
                <w:b w:val="false"/>
                <w:i w:val="false"/>
                <w:color w:val="000000"/>
                <w:sz w:val="20"/>
              </w:rPr>
              <w:t>
қорытындылар, баянжазбалар)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коллекторлық агенттіктің басшы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материалдық жауапты тұлғалар ауысқан кездегі қабылдау-өткізу актілері және оларға жасалған 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Материалдық жауапты тұлға жұмыстан босатылғаннан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 номенклатурасы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Интернет-ресурсты әзірлеу және қолдау бойынша құжаттар (ұйымның міндеттері, функциялары, құрылымы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Коллекторлық агенттіктің қызметін құқықтық қамтамасыз ету және</w:t>
            </w:r>
          </w:p>
          <w:p>
            <w:pPr>
              <w:spacing w:after="20"/>
              <w:ind w:left="20"/>
              <w:jc w:val="both"/>
            </w:pPr>
          </w:p>
          <w:p>
            <w:pPr>
              <w:spacing w:after="20"/>
              <w:ind w:left="20"/>
              <w:jc w:val="both"/>
            </w:pPr>
            <w:r>
              <w:rPr>
                <w:rFonts w:ascii="Times New Roman"/>
                <w:b/>
                <w:i w:val="false"/>
                <w:color w:val="000000"/>
                <w:sz w:val="20"/>
              </w:rPr>
              <w:t>
әкімшілік құқық бұзушылық істер бойынша іс жүргізу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өндіріп алу туралы шарттар, сондай-ақ берешекті өндіріп алу туралы шартты орындаумен байланысты берілетін құжаттардың және борышкер жөніндегі мәліметтердің тізбесі, кредитор борышкерге қатысты Қазақстан Республикасының заңдарында көзделген мерзімі өткен берешекті реттеу бойынша қабылдаған шаралар бойынша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Шарттың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шарттары және (немесе) микрокредит беру туралы шарттар бойынша құқықтарды (талаптарды) сенімгерлік басқару шарттары (бұдан әрі – сенімгерлік басқару шарты), сондай-ақ сенімгерлік басқару шарты негізінде коллекторлық агенттікке берілген банктік қарыз шарттары және (немесе) микрокредит беру туралы шарттар бойынша құқықтар (талаптар) бойынша берілетін құжаттар мен мәліметтердің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өндіріп алу туралы шарттар жасалған борышкерлердің тізілімдері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Борышкерге қатысты коллекторлық қызмет тоқталғаннан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басқару шарттары негізінде банктік қарыз шарттары және (немесе) микрокредит беру туралы шарттар бойынша құқықтары (талаптары) берілген борышкерлердің тізілімдері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міндеттемелерін толық өтегеннен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басқаға беру шарттары, сондай-ақ оларға қоса берілетін құжаттар (бар болса)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банктік қарыз шарты немесе микрокредит ұсыну туралы шарт бойынша міндеттемелерді орындағаннан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 жеке тұлғалардың және (немесе) олардың өкілдерінің банктік қарыз шартының немесе микрокредит беру туралы шарттың талаптарын өзгерту туралы өтінішхатқа негіз болатын берешектің туындау себептерін, кірістер және басқа да расталған мән-жайлар (фактілер) туралы мәліметтерді қамтитын жазбаша өтініші, сондай-ақ берешекті сотқа дейін өндіріп алу және борышкер мен коллекторлық агенттіктің арасында оны реттеу шеңберінде берілетін құжаттар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*Борышкерге қатысты коллекторлық қызмет тоқталғаннан кейін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Кредиторлармен жасалатын берешекті өндіріп алу туралы шарттарды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шарттарының тіркеу журналдары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орындау жөніндегі:</w:t>
            </w:r>
          </w:p>
          <w:p>
            <w:pPr>
              <w:spacing w:after="20"/>
              <w:ind w:left="20"/>
              <w:jc w:val="both"/>
            </w:pPr>
            <w:r>
              <w:rPr>
                <w:rFonts w:ascii="Times New Roman"/>
                <w:b w:val="false"/>
                <w:i w:val="false"/>
                <w:color w:val="000000"/>
                <w:sz w:val="20"/>
              </w:rPr>
              <w:t>
1) шығармашылық сипаттағы ұсыныстар, елеулі кемшіліктер, сыбайлас жемқорлық және қызмет бабын теріс пайдалану фактілері туралы мәліметтер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сипаттағы;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мәрте өтініш берген жағдайда – соңғы қарағаннан кейін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жедел сипаттағы құжаттар (анықтамалар, мәліметтер, хат алмасу және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мәрте өтініш берген жағдайда – соңғы қарағаннан кейін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органмен борышкерлерден келіп түскен шағымдар бойынша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коллекторлық агенттіктерге қатысты ықпал ету шараларын және санкцияларды қолдану мәселелері бойынша құжаттар (баянжазбалар, анықтамалар,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кредиторлардан құқығын (талап етуді) сатып алған банктік қарыз шарты немесе микрокредит беру туралы шарт бойынша қуынымдарды есепке алу журналдары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Соттардың қуынымдар бойынша түпкілікті шешім шығарғаннан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органдарының құжатты (істі) алуды растайтын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 іс қайтарылғаннан кейін немесе шот жабылғаннан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Түпнұсқаларын құқық қорғау органдары және соттар қылмыстық және азаматтық істер бойынша алған құжаттардың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 бойынша құжаттар (хаттамалар, актілер, ұйғарымдар, хат алмасу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Құжаттау, құжаттаманы басқару және құжаттардың мұрағаттық сақталуын ұйымдастыру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көрсетілген құжаттар тізбелері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және үлгі істер номенклатуралары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жиынтық іс номенклатурасы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Жаңасына ауыстырылғанға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агенттіктің бөлімшелері, оның филиалдары мен өкілдіктері істерінің номенклатурасы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w:t>
            </w:r>
          </w:p>
          <w:p>
            <w:pPr>
              <w:spacing w:after="20"/>
              <w:ind w:left="20"/>
              <w:jc w:val="both"/>
            </w:pPr>
            <w:r>
              <w:rPr>
                <w:rFonts w:ascii="Times New Roman"/>
                <w:b w:val="false"/>
                <w:i w:val="false"/>
                <w:color w:val="000000"/>
                <w:sz w:val="20"/>
              </w:rPr>
              <w:t>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номенклатурасы бойынша есепке алынған істерді жеке мұрағатқа өткізгеннен немесе жойғаннан кейін 3 жылдан ерте емес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комиссиясы отырыстарының коллекторлық агенттік құжаттарының сақтау мерзімін айқындау үшін олардың құндылығына сараптама жүргізу жөніндегі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мұрағат туралы ереже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мұрағаттың мұрағат қорының ісі (тарихи анықтамалар, іс қағаздарын жүргізуде аяқталған мұрағат қорларының парақтары, істерді мемлекеттік мұрағатқа тұрақты сақтауға қабылдау-тапсыру актілері, сақталуға жатпайтын құжаттарды жоюға бөлу туралы актілер, істер мен құжаттардың болуын және жай-күйін тексерулер актілері, істердің қалпына келтірілмейтін бүлінулері туралы актілер және мұрағат қорымен жұмысты көрсететін басқа да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мемлекеттік сақтауға коллекторлық агенттік таратылған кезде құқық мирасқорынсыз өткізіледі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мұрағаттың төлқұжаты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тарихы бойынша картотека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картотека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Істердің тізімдемелері: </w:t>
            </w:r>
          </w:p>
          <w:p>
            <w:pPr>
              <w:spacing w:after="20"/>
              <w:ind w:left="20"/>
              <w:jc w:val="both"/>
            </w:pPr>
            <w:r>
              <w:rPr>
                <w:rFonts w:ascii="Times New Roman"/>
                <w:b w:val="false"/>
                <w:i w:val="false"/>
                <w:color w:val="000000"/>
                <w:sz w:val="20"/>
              </w:rPr>
              <w:t>
1) сақталу мерзімі тұрақты (бекітілген);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бөлімшелер – істердің жиынтық тізімдерінің жылдық бөлімінде Қазақстан Республикасының республикалық мемлекеттік мұрағатының, жергілікті атқарушы органның сараптамалық-тексеру комиссиясы бекіткеннен кейін 3 жыл.</w:t>
            </w:r>
          </w:p>
          <w:p>
            <w:pPr>
              <w:spacing w:after="20"/>
              <w:ind w:left="20"/>
              <w:jc w:val="both"/>
            </w:pPr>
            <w:r>
              <w:rPr>
                <w:rFonts w:ascii="Times New Roman"/>
                <w:b w:val="false"/>
                <w:i w:val="false"/>
                <w:color w:val="000000"/>
                <w:sz w:val="20"/>
              </w:rPr>
              <w:t>
*Бекітілмегендері – қажет болмағанға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мемлекеттік сақтауға коллекторлық агенттік таратылғаннан кейін өткізіледі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сақталу мерзімі уақытша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Істер жойылғаннан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Iс қағаздарын және мұрағат iсiн жүргiзудiң әдiстемелiк және ұйымдастыру мәселелерi бойынша жазысқан хаттар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жеке мұрағатынан құжаттарды беруге өтiнiмдер (тапсырыстар)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қайтарылғаннан кейін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p>
            <w:pPr>
              <w:spacing w:after="20"/>
              <w:ind w:left="20"/>
              <w:jc w:val="both"/>
            </w:pPr>
            <w:r>
              <w:rPr>
                <w:rFonts w:ascii="Times New Roman"/>
                <w:b w:val="false"/>
                <w:i w:val="false"/>
                <w:color w:val="000000"/>
                <w:sz w:val="20"/>
              </w:rPr>
              <w:t>
қайтарылғаннан</w:t>
            </w:r>
          </w:p>
          <w:p>
            <w:pPr>
              <w:spacing w:after="20"/>
              <w:ind w:left="20"/>
              <w:jc w:val="both"/>
            </w:pPr>
            <w:r>
              <w:rPr>
                <w:rFonts w:ascii="Times New Roman"/>
                <w:b w:val="false"/>
                <w:i w:val="false"/>
                <w:color w:val="000000"/>
                <w:sz w:val="20"/>
              </w:rPr>
              <w:t>
кейін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сұратулары бойынша берілген мұрағаттық анықтамалар, мұрағаттық құжаттардың көшiрмелерi, мұрағаттық құжаттардан үзінді көшiрмелер, олардың құжаттары (өтiнiштер, сұратулар, анықтамалар, жазысқан 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мұрағаттан құжаттарды уақытша пайдалануға беру актiлерi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қайтарылғаннан кейін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p>
            <w:pPr>
              <w:spacing w:after="20"/>
              <w:ind w:left="20"/>
              <w:jc w:val="both"/>
            </w:pPr>
            <w:r>
              <w:rPr>
                <w:rFonts w:ascii="Times New Roman"/>
                <w:b w:val="false"/>
                <w:i w:val="false"/>
                <w:color w:val="000000"/>
                <w:sz w:val="20"/>
              </w:rPr>
              <w:t>
қайтарылғаннан</w:t>
            </w:r>
          </w:p>
          <w:p>
            <w:pPr>
              <w:spacing w:after="20"/>
              <w:ind w:left="20"/>
              <w:jc w:val="both"/>
            </w:pPr>
            <w:r>
              <w:rPr>
                <w:rFonts w:ascii="Times New Roman"/>
                <w:b w:val="false"/>
                <w:i w:val="false"/>
                <w:color w:val="000000"/>
                <w:sz w:val="20"/>
              </w:rPr>
              <w:t>
кейін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Логотипінің бейнесі бар баспа-бланк өнімнің бүлінген, пайдаланылмаған даналарын жоюға беру туралы актілер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Логотиптің бейнесі бар мөрлерді, мөртабандарды жоюға беру туралы актілер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коллекторлық агенттік басшыларының негізгі (бейіндік) қызмет бойынша бұйрықтарын, өкімдерін;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Коллекторлық агенттікте сақталады.</w:t>
            </w:r>
          </w:p>
          <w:p>
            <w:pPr>
              <w:spacing w:after="20"/>
              <w:ind w:left="20"/>
              <w:jc w:val="both"/>
            </w:pPr>
            <w:r>
              <w:rPr>
                <w:rFonts w:ascii="Times New Roman"/>
                <w:b w:val="false"/>
                <w:i w:val="false"/>
                <w:color w:val="000000"/>
                <w:sz w:val="20"/>
              </w:rPr>
              <w:t>
Егер ғылыми анықтамалық аппарат ретінде пайдалану мүмкін болса, тұрақты мемлекеттік сақтауға қабылдауға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коллекторлық агенттік басшыларының жеке құрам бойынша бұйрықтарын, өкімдерін;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коллекторлық агенттік басшыларының ұйымдастыру-басқару және әкімшілік-шаруашылық мәселелер бойынша бұйрықтарын, өкімдерін;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келіп түсетін, жіберілетін және ішкі құжаттарды, оның ішінде электрондық почта бойынша, фельдъегерлік байланыспен жіберілетін пошта жөнелтілімдерін;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құжаттардың орындалуын;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жеделхаттарды, телефонограммаларды, факстарды, сөйлесулерге өтінімдерді;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дыбыс-бейне құжаттарды тіркеу және бақылау кітаптары, карточкалары, журналдары (автоматтандырылған ақпараттық жүйедегі электрондық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Коллекторлық агенттікте сақталады.</w:t>
            </w:r>
          </w:p>
          <w:p>
            <w:pPr>
              <w:spacing w:after="20"/>
              <w:ind w:left="20"/>
              <w:jc w:val="both"/>
            </w:pPr>
            <w:r>
              <w:rPr>
                <w:rFonts w:ascii="Times New Roman"/>
                <w:b w:val="false"/>
                <w:i w:val="false"/>
                <w:color w:val="000000"/>
                <w:sz w:val="20"/>
              </w:rPr>
              <w:t>
Егер ғылыми анықтамалық аппарат ретінде пайдалану мүмкін болса, тұрақты мемлекеттік сақтауға қабылдауға жатады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агенттіктің мұрағатына құжаттардың келіп түсуiн мен жіберілуін есепке алу кітаптары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мұрағатқа өткізілмейді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Логотиптің бейнесі бар мөрлер мен мөртабандарды есепке алу журналдары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Мөрлер мен мөртабандарды жойғаннан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Қатаң есептегі қызметтік бланкілерді есепке алу журналдары (кітаптары), ведомостары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мен ылғалдылықты өлшеу құралдарының көрсеткіштерін тіркеу журналдары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Кредиттік-қаржы мәселелері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банктік қарыз шарттары немесе микрокредит беру шарттары бойынша құқықты (талап етуді) кредитордан сатып алған қарыз алушы (кепілсіз қарыздар бойынша) – жеке және заңды тұлғалардың кредиттік досьелері, оның ішінде кредитордың банктік қарыз шарты және кәсіпкерлік қызметті жүзеге асырумен байланысты емес микрокредит беру туралы шарт бойынша мерзімі өткен берешек туындаған күннен бастап қатарынан жиырма төрт ай ішінде қарыз алушы – жеке тұлғаның мерзімі өткен берешегін реттеу жөніндегі рәсімді жүргізгенін және коллекторлық агенттіктің қарыз алушы – жеке тұлғаның берешегін реттеу рәсімін құқықты (талапты) алған кезден бастап он екі ай ішінде жүргізгенін растайтын:</w:t>
            </w:r>
          </w:p>
          <w:p>
            <w:pPr>
              <w:spacing w:after="20"/>
              <w:ind w:left="20"/>
              <w:jc w:val="both"/>
            </w:pPr>
            <w:r>
              <w:rPr>
                <w:rFonts w:ascii="Times New Roman"/>
                <w:b w:val="false"/>
                <w:i w:val="false"/>
                <w:color w:val="000000"/>
                <w:sz w:val="20"/>
              </w:rPr>
              <w:t>
1) қағаз тасымалдағыштағы;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тасымалдағыштағы құжаттар (кредиттік досьені электрондық нысанда қалыптастыру мүмкіндігі бар коллекторлық агенттіктер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кейін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(кепілсіз қарыздар бойынша) – жеке және заңды тұлғалардың кредиттік досьелері, оның ішінде кредитордың банктік қарыз шарты және кәсіпкерлік қызметті жүзеге асырумен байланысты емес микрокредит беру туралы шарт бойынша мерзімі өткен берешек туындаған сәттен бастап қатарынан жиырма төрт ай ішінде қарыз алушы – жеке тұлғаның мерзімі өткен берешегін реттеу жөніндегі рәсімді жүргізгенін және коллекторлық агенттіктің қарыз алушы – жеке тұлғаның берешегін реттеу рәсімін құқықты (талапты) алған кезден бастап он екі ай ішінде жүргізгенін растайтын:</w:t>
            </w:r>
          </w:p>
          <w:p>
            <w:pPr>
              <w:spacing w:after="20"/>
              <w:ind w:left="20"/>
              <w:jc w:val="both"/>
            </w:pPr>
            <w:r>
              <w:rPr>
                <w:rFonts w:ascii="Times New Roman"/>
                <w:b w:val="false"/>
                <w:i w:val="false"/>
                <w:color w:val="000000"/>
                <w:sz w:val="20"/>
              </w:rPr>
              <w:t>
1) қағаз тасымалдағыштағы;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тасымалдағыштағы құжаттар (кредиттік досьені электрондық нысанда қалыптастыру мүмкіндігі бар коллекторлық агенттіктер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 құқықтарды (талап етуді) кредитордан сатып алған банктік қарыз шарты немесе микрокредит беру туралы шарт бойынша өндіріп алуға үмітсіз қарыздарды есептен шығару туралы құжаттар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ревизияны аяқтаған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Инвестициялық қызмет бойынша операциялар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капиталына қатысу үлестерін сатып алу-сату шарттары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Бухгалтерлік есеп және есептілік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Есептілік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15481 болып тіркелген "Коллекторлық агенттік есептілігінің тізбесін, нысандарын, оны ұсыну мерзімдері мен қағидаларын бекіту туралы" Қазақстан Республикасы Ұлттық Банкі Басқармасының 2017 жылғы 30 маусымдағы № 112 </w:t>
            </w:r>
            <w:r>
              <w:rPr>
                <w:rFonts w:ascii="Times New Roman"/>
                <w:b w:val="false"/>
                <w:i w:val="false"/>
                <w:color w:val="000000"/>
                <w:sz w:val="20"/>
              </w:rPr>
              <w:t>қаулысында</w:t>
            </w:r>
            <w:r>
              <w:rPr>
                <w:rFonts w:ascii="Times New Roman"/>
                <w:b w:val="false"/>
                <w:i w:val="false"/>
                <w:color w:val="000000"/>
                <w:sz w:val="20"/>
              </w:rPr>
              <w:t xml:space="preserve"> белгіленген қаржы нарығы мен қаржы ұйымдарын реттеу, бақылау және қадағалау жөніндегі уәкілетті органның талаптарына сәйкес ұсынылатын коллекторлық агенттіктің тоқсан сайынғы есептілігі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Бухгалтерлік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операцияның жасалу фактiсiн тіркеген және бухгалтерлiк жазбалар үшiн негiз болған бастапқы құжаттар мен оларға қосымшалар (касса құжаттары және кітаптары, банктік құжаттар, сатып алу-сатуды есепке алу кітаптары, банктік чек кітапшаларының түбіршегі, ордерлер, табельдер, банктердің хабарламалары мен аударым талаптары, мүлікті және материалдарды қабылдау, өткізу, есептен шығару туралы актілер, түбіртектер, шот-фактуралар, бөлу және аванстық есептер, хат алмасу және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Тексеру (ревизия) өткізу талабымен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есепке алу бойынша жеке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Тексеру (ревизия) өткізу талабымен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жеке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аудару бойынша төлем тапсырмалары және жеке тұлғалардың (қызметкерлердің)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есепке алу карточкалары, есепке алу бойынша ведомостар (дерекқорлар)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аударымдарды аудару бойынша төлем тапсырмалары және жеке тұлғалардың (қызметкерлердің)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аударымдарды есепке алу карточкалары, есепке алу бойынша ведомостар (дерекқорлар)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беруге арналған жиынтық, есептік, есептік-төлем ведомостары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қорларын, лимиттерін есептеу және оларды бөлуді бақылау жөніндегі, еңбекақының артық жұмсалуы және ол бойынша берешек жөніндегі есептер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бюджеті және оған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шығыстарының жылдық сметасы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журналдар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Құжаттық тексеруді (ревизияны) өткізгеннен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 сальдо баланстары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Құжаттық тексеруді (ревизияны) өткізгеннен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тауар-материалдық құндылықтарды есепке алу жөніндегі құжаттар (сатып алуға өтінімдер, қабылдау-өткізу актілері, тауар-материалдық құндылықтарды босатуға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өзге мүлікті және мүкәммалды есептен шығару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Есептен шығарғаннан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сатып алу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Шарттың қолданыс мерзімі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агенттікпен және материалдық жауапты қызметкерлер арасында жасалған негізгі құрал-жабдықтардың, басқа мүлік пен мүкәммалдың сақталуы үшін материалдық жауапкершілік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Материалдық жауапты адам жұмыстан босағаннан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Шарттың қолданылу мерзімі аяқталғаннан кейін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алуға берiлген сенiмхаттар (оның iшiнде күшi жойылған сенiмхаттар)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Тексеру (ревизия) өткізу талабымен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Қызметті автоматтандыру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жүйелерді жобалау, құру, енгізу шарттары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жүйелерді сынақтан өткізудің және келісудің техникалық тапсырмалары, хаттамалары, бағдарламалары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күнінен бастап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күнінен</w:t>
            </w:r>
          </w:p>
          <w:p>
            <w:pPr>
              <w:spacing w:after="20"/>
              <w:ind w:left="20"/>
              <w:jc w:val="both"/>
            </w:pPr>
            <w:r>
              <w:rPr>
                <w:rFonts w:ascii="Times New Roman"/>
                <w:b w:val="false"/>
                <w:i w:val="false"/>
                <w:color w:val="000000"/>
                <w:sz w:val="20"/>
              </w:rPr>
              <w:t>
бастап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автоматтандыру мәселелері бойынша хаталмасу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техникалық жай-күйін тіркеу және есепке алу журналы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аяқталғанға және пайдаланудан шығарылғанға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аяқталғанға және пайдаланудан шығарылғанға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пайдалану жөніндегі есептер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Құрал-жабдықтың істен шығуы және тұрып қалуы жөніндегі құжаттар (актілер, анықтамалар, хаттамалар, хаталмасу)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 жөндеу, профилактикалық жұмыстарды жүргізу туралы құжаттар (актілер, анықтамалар, хаталмасу, номенклатуралар, ерекше нұсқамалар, өтінімдер және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құралдарды қабылдау-өткізу және ендіру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аяқталғанға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аяқталғанға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жөніндегі құжаттар (анықтамалар, қорытындылар,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Қызметкерлермен жұмыс жүргізу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Кадрларды есепке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қызметкерлерінің жеке карточкалары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коллекторлық агенттіктен жұмыстан шыққан кездегі жасын шегере отырып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қызметкерлерінің жеке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коллекторлық агенттіктен жұмыстан шыққан кездегі жасын шегере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 бойынша құжаттар (түйіндемелер, сауалнамалар)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жасалған еңбек шарттары, еңбек шарттарына қосымша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қызметкердің жасы шегеріледі*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қызметкердің жасы шегеріледі*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құрамында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 қызметкерлерінің тізімдері (штаттық-тізімдік құрамдар)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борышкерлермен және (немесе) олардың өкілдерімен және (немесе) банктік қарыз шарттары немесе микрокредит беру шарттары шеңберінде кредитормен міндеттемелер бойынша байланысты үшінші тұлғалармен өзара іс-қимыл жастайын қызметкерлерінің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коллекторлық агенттіктен жұмыстан шыққан кездегі жасын шегере отырып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борышкерлермен және (немесе) оның өкілдерімен және (немесе) банктік қарыз шарттарының немесе микрокредит беру шарттарының шеңберінде кредиторлармен міндеттемелер бойынша байланысты үшінші тұлғалармен және аталған тұлғаларға жатпайтын кезкелген жеке тұлғалармен өзара іс-қимыл жасау жөніндегі өкілдігі коллекторлық қызметті жүзеге асыру қағидаларын бұзуына байланысты тоқтатылған қызметкерлерінің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коллекторлық агенттіктен жұмыстан шыққан кездегі жасын шегере отырып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Қызметкерлермен қызметшілердің түпнұсқалық жеке құжаттары (еңбек кітапшалары)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еңбек кітапшалары - қызметкер жалпы белгіленген зейнетақы жасына жеткеннен кейін 10 жыл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Журналдар, іссапарға жіберілген адамдардың тізімі, іссапарды ресімдеу туралы хат алмасу: </w:t>
            </w:r>
          </w:p>
          <w:p>
            <w:pPr>
              <w:spacing w:after="20"/>
              <w:ind w:left="20"/>
              <w:jc w:val="both"/>
            </w:pPr>
            <w:r>
              <w:rPr>
                <w:rFonts w:ascii="Times New Roman"/>
                <w:b w:val="false"/>
                <w:i w:val="false"/>
                <w:color w:val="000000"/>
                <w:sz w:val="20"/>
              </w:rPr>
              <w:t>
1) Қазақстан Республикасы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және орны туралы анықтамаларды беруді есепке алу кітаптары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есепке алу карточкалары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қысқарту туралы хабарламалар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Кадрлар даярлау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 қызметкерлерін даярлау және біліктілігін арттыру бойынша хат алмасу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 біліктілікті арттыру мәселелері бойынша хат алмасу (оның ішінде шет тілін және мемлекеттік тілдерді үйренуді ұйымдастыру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Еңбекті ұйымдастыру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пен оның құрылымдық бөлімшелері қызметкерлерінің еңбек мәселелері жөніндегі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пен оның құрылымдық бөлімшелері қызметкерлерінің еңбек мәселелері жөніндегі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 және оның бұзылуы туралы құжаттар (баянжазбалар, анықтамалар, актілер,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қызметкерлерінің Тарифтік-біліктілік анықтамалықтары, лауазымдық жалақыларының кестелері, мөлшерлемелері, схемалары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Тарифтік-біліктілік анықтамалықтарды, кестелерді, мөлшерлемелерді әзірлеу, олардың орындалуы және өзгерістері жөніндегі құжаттар (анықтамалар, ұсыныстар, баянжазбалар,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ынталандыру туралы құжаттар (тізімдер, сыйлықақыға арналған қаражат лимитінің есептері)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күндердегі, демалыс және жұмыс уақытынан тыс күндердегі еңбекке ақы төлеу туралы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өрт қауіпсіздігі мәселелері бойынша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қауіпсіздігі жөніндегі құжаттар (актілер, ұйғарымдар, анықтамалар, баянжазбалар, есептер,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қоршаған ортаны қорғау және өрт қауіпсіздігі инспекторларының ұйғарымы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өрт қауіпсіздігі жөніндегі іс-шаралар жоспарлары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қоршаған ортаны қорғау және өрт қауіпсіздігі жөніндегі инспекциялардың, техникалық инспекторлардың актілері, қаулылары, ұйғарымдары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өрт қауіпсіздігі жөнінде нұсқамадан өтуді есепке алу журналдары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қағидаларының бұзылуы туралы құжаттар (актілер, баянжазбалар, хат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Әкімшілік шаруашылық мәселелер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 Әкімшілік- шаруашылық қызмет бойынша жалпы мәселелер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еңбек тәртібі қағидалары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ауыстырғаннан кейін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ауыстырғаннан</w:t>
            </w:r>
          </w:p>
          <w:p>
            <w:pPr>
              <w:spacing w:after="20"/>
              <w:ind w:left="20"/>
              <w:jc w:val="both"/>
            </w:pPr>
            <w:r>
              <w:rPr>
                <w:rFonts w:ascii="Times New Roman"/>
                <w:b w:val="false"/>
                <w:i w:val="false"/>
                <w:color w:val="000000"/>
                <w:sz w:val="20"/>
              </w:rPr>
              <w:t>
кейін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еңбек тәртібі қағидаларын бұзу туралы құжаттар (актілер, хат алмасулар және басқа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құжаттар: төлем шоттары, шот-фактуралар, өнімді өткізу-қабылдау актілері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телефондардың тізімдері, анықтамалығы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 Ғимараттар мен үй-жайларды пайдалану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жер учаскелерін пайдалануға қабылдау-өткізу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жалға қабылдау-өткізу құжаттары және олар бойынша есептеулер (шарттар, келісімдер, актілер)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Шарттың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орналасқан ғимараттарды, үй-жайларды пайдалану туралы құжаттар (хат алмасулар, баяндамалар, шолулар,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сақтандыру туралы құжаттар (келісімдер, хат алмасулар)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Келісімнің қолданылу мерзімі өткеннен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аулалар мен іргелес аумақтардың техникалық, санитарлық жай-күйі туралы құжаттар (актілер, хат алмасулар)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үй-жайларға коммуналдық қызмет көрсету туралы хат алмасулар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Көлік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 мен лауазымды тұлғаларға автокөлікті бөлу және бекіту туралы хат алмасулар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Тексеру (ревизия) жүргізілген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Коллекторлық агенттікті коллекторлық агенттіктер тізілімінен шығару, тарату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агенттікті коллекторлық агенттіктер тізілімінен шығару туралы уәкілетті органның хабарламасын алған не коллекторлық агенттік коллекторлық қызметті жүзеге асыруды ерікті түрде тоқтату туралы шешім қабылдаған күнгі жағдай бойынша берешекті өндіріп алу туралы шарт, сенімгерлік басқару шарты негізінде коллекторлық агенттікке берілген берешек бойынша мәліметтер мен құжаттарды қабылдау-өткізу актілері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коллекторлық агенттіктің меншік мүлігін есепке алу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коллекторлық агенттіктің дебиторлық берешегін есепке алу журналы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"СК" - сараптама комиссиясы, аталған белгі берілген істе Ұлттық мұрағат қорының құрамына жатқызылған құжаттарды жасау мүмкіндігін білдіреді, және коллекторлық агенттіктің сараптама комиссиясы құндылықтарға сараптама жүргізу кезінде істі оны тұрақты сақтаудағы істер тізімдемесіне кіргізу пәніне парақтап қарайды.</w:t>
      </w:r>
    </w:p>
    <w:p>
      <w:pPr>
        <w:spacing w:after="0"/>
        <w:ind w:left="0"/>
        <w:jc w:val="both"/>
      </w:pPr>
      <w:r>
        <w:rPr>
          <w:rFonts w:ascii="Times New Roman"/>
          <w:b w:val="false"/>
          <w:i w:val="false"/>
          <w:color w:val="000000"/>
          <w:sz w:val="28"/>
        </w:rPr>
        <w:t>
      "СТК" - сараптау-тексеру комиссиясы, аталған белгі берілген істе Қазақстан Республикасы Ұлттық мұрағат қорының құрамына жатқызылған құжаттарды жасау мүмкіндігін білдіреді, және тиісті орталық мемлекеттік мұрағаттың немесе жергілікті атқарушы органның сараптама комиссиясы құндылықтарға сараптама жүргізу кезінде істі оны тұрақты сақтаудағы істер тізімдемесіне кіргізу пәніне парақтап қарайды.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