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9fff" w14:textId="3279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және одан тыс жерлерде өткізілетін спорттық іс-шараларға даярлық және оған қатысу кезеңінде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қамтамасыз етудің заттай нормаларын бекiту туралы" Қазақстан Республикасы Мәдениет және спорт министрінің міндетін атқарушысының 2014 жылғы 21 қарашадағы № 105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3 шілдедегі № 202 бұйрығы. Қазақстан Республикасының Әділет министрлігінде 2017 жылғы 29 тамызда № 15592 болып тіркелді. Күші жойылды - Қазақстан Республикасы Мәдениет және спорт министрінің м.а. 2022 жылғы 16 тамыздағы № 238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16.08.2022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және одан тыс жерлерде өткізілетін спорттық іс-шараларға даярлық және оған қатысу кезеңінде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қамтамасыз етудің заттай нормаларын бекiту туралы" Қазақстан Республикасы Мәдениет және спорт министрінің міндетін атқарушысының 2014 жылғы 21 қарашадағы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11790 болып тіркелген, "Әділет" ақпараттық-құқықтық жүйесінде 2015 жылғы 12 тамызда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бекіту туралы";</w:t>
      </w:r>
    </w:p>
    <w:bookmarkEnd w:id="3"/>
    <w:bookmarkStart w:name="z5" w:id="4"/>
    <w:p>
      <w:pPr>
        <w:spacing w:after="0"/>
        <w:ind w:left="0"/>
        <w:jc w:val="both"/>
      </w:pPr>
      <w:r>
        <w:rPr>
          <w:rFonts w:ascii="Times New Roman"/>
          <w:b w:val="false"/>
          <w:i w:val="false"/>
          <w:color w:val="000000"/>
          <w:sz w:val="28"/>
        </w:rPr>
        <w:t>
      кіріспесі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69-бабының 2-тармағына және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16) тармақшасына </w:t>
      </w:r>
      <w:r>
        <w:rPr>
          <w:rFonts w:ascii="Times New Roman"/>
          <w:b/>
          <w:i w:val="false"/>
          <w:color w:val="000000"/>
          <w:sz w:val="28"/>
        </w:rPr>
        <w:t xml:space="preserve">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 xml:space="preserve">1) </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"1) осы бұйрыққа 1-қосымшаға сәйкес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 </w:t>
      </w:r>
    </w:p>
    <w:bookmarkEnd w:id="7"/>
    <w:bookmarkStart w:name="z9" w:id="8"/>
    <w:p>
      <w:pPr>
        <w:spacing w:after="0"/>
        <w:ind w:left="0"/>
        <w:jc w:val="both"/>
      </w:pPr>
      <w:r>
        <w:rPr>
          <w:rFonts w:ascii="Times New Roman"/>
          <w:b w:val="false"/>
          <w:i w:val="false"/>
          <w:color w:val="000000"/>
          <w:sz w:val="28"/>
        </w:rPr>
        <w:t>
      2) осы бұйрыққа 2-қосымшаға сәйкес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спорттық мүкәммалдармен, жабдықпен қамтамасыз етудің заттай нормалары;";</w:t>
      </w:r>
    </w:p>
    <w:bookmarkEnd w:id="8"/>
    <w:bookmarkStart w:name="z10" w:id="9"/>
    <w:p>
      <w:pPr>
        <w:spacing w:after="0"/>
        <w:ind w:left="0"/>
        <w:jc w:val="both"/>
      </w:pPr>
      <w:r>
        <w:rPr>
          <w:rFonts w:ascii="Times New Roman"/>
          <w:b w:val="false"/>
          <w:i w:val="false"/>
          <w:color w:val="000000"/>
          <w:sz w:val="28"/>
        </w:rPr>
        <w:t>
      көрсетілген бұйрықпен бекітілген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даярлауды қамтамасыз ететін оқу-жаттығу процестерінде спорттық киім-кешекпен қамтамасыз етудің заттай нормаларының тақырыбы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 </w:t>
      </w:r>
    </w:p>
    <w:bookmarkEnd w:id="10"/>
    <w:bookmarkStart w:name="z12" w:id="11"/>
    <w:p>
      <w:pPr>
        <w:spacing w:after="0"/>
        <w:ind w:left="0"/>
        <w:jc w:val="both"/>
      </w:pPr>
      <w:r>
        <w:rPr>
          <w:rFonts w:ascii="Times New Roman"/>
          <w:b w:val="false"/>
          <w:i w:val="false"/>
          <w:color w:val="000000"/>
          <w:sz w:val="28"/>
        </w:rPr>
        <w:t>
      көрсетілген бұйрықпен бекітілген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даярлауды қамтамасыз ететін спорттық мүкәммалдармен, жабдықпен қамтамасыз етудің заттай нормаларының тақырыбы мынадай редакцияда жазылсын:</w:t>
      </w:r>
    </w:p>
    <w:bookmarkEnd w:id="11"/>
    <w:bookmarkStart w:name="z13" w:id="12"/>
    <w:p>
      <w:pPr>
        <w:spacing w:after="0"/>
        <w:ind w:left="0"/>
        <w:jc w:val="both"/>
      </w:pPr>
      <w:r>
        <w:rPr>
          <w:rFonts w:ascii="Times New Roman"/>
          <w:b w:val="false"/>
          <w:i w:val="false"/>
          <w:color w:val="000000"/>
          <w:sz w:val="28"/>
        </w:rPr>
        <w:t>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спорттық мүкәммалдармен, жабдықпен қамтамасыз етудің заттай нормалары".</w:t>
      </w:r>
    </w:p>
    <w:bookmarkEnd w:id="12"/>
    <w:bookmarkStart w:name="z14" w:id="1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тiркеуін;</w:t>
      </w:r>
    </w:p>
    <w:bookmarkEnd w:id="14"/>
    <w:bookmarkStart w:name="z16" w:id="1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15"/>
    <w:bookmarkStart w:name="z17" w:id="16"/>
    <w:p>
      <w:pPr>
        <w:spacing w:after="0"/>
        <w:ind w:left="0"/>
        <w:jc w:val="both"/>
      </w:pPr>
      <w:r>
        <w:rPr>
          <w:rFonts w:ascii="Times New Roman"/>
          <w:b w:val="false"/>
          <w:i w:val="false"/>
          <w:color w:val="000000"/>
          <w:sz w:val="28"/>
        </w:rPr>
        <w:t>
      3) ресми жарияланған күннен кейін екі жұмыс күні ішінде Қазақстан Республикасы Мәдениет және спорт министрлігінің интернет-ресурсында орналастыруды;</w:t>
      </w:r>
    </w:p>
    <w:bookmarkEnd w:id="16"/>
    <w:bookmarkStart w:name="z18" w:id="17"/>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7"/>
    <w:bookmarkStart w:name="z1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8"/>
    <w:bookmarkStart w:name="z2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28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 С. Жасұзақов</w:t>
      </w:r>
    </w:p>
    <w:p>
      <w:pPr>
        <w:spacing w:after="0"/>
        <w:ind w:left="0"/>
        <w:jc w:val="both"/>
      </w:pPr>
      <w:r>
        <w:rPr>
          <w:rFonts w:ascii="Times New Roman"/>
          <w:b w:val="false"/>
          <w:i w:val="false"/>
          <w:color w:val="000000"/>
          <w:sz w:val="28"/>
        </w:rPr>
        <w:t>
      2017 жылғы 10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2017 жылғы 21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2017 жылғы 24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