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ace0" w14:textId="b37a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Қорғаныстық зерттеулерді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 тамыздағы № 403 бұрығы. Қазақстан Республикасының Әділет министрлігінде 2017 жылғы 4 қыркүйекте № 15602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Қорғаныстық зерттеулерді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№403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Қорғаныстық зерттеулерді қаржыландыру қағидалары</w:t>
      </w:r>
      <w:r>
        <w:br/>
      </w:r>
      <w:r>
        <w:rPr>
          <w:rFonts w:ascii="Times New Roman"/>
          <w:b/>
          <w:i w:val="false"/>
          <w:color w:val="000000"/>
        </w:rPr>
        <w:t>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Қорғаныстық зерттеулерді қаржыландыру қағидалары (бұдан әрі – Қағидалар) қорғаныстық зерттеулерді қаржыландыру тәртібін айқындайды. </w:t>
      </w:r>
    </w:p>
    <w:bookmarkEnd w:id="11"/>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Жобаны орындаушы – ҚЗК айқындайтын заңды немесе жеке тұлға (бұдан әрі – Орындаушы);</w:t>
      </w:r>
    </w:p>
    <w:bookmarkEnd w:id="13"/>
    <w:bookmarkStart w:name="z21" w:id="14"/>
    <w:p>
      <w:pPr>
        <w:spacing w:after="0"/>
        <w:ind w:left="0"/>
        <w:jc w:val="both"/>
      </w:pPr>
      <w:r>
        <w:rPr>
          <w:rFonts w:ascii="Times New Roman"/>
          <w:b w:val="false"/>
          <w:i w:val="false"/>
          <w:color w:val="000000"/>
          <w:sz w:val="28"/>
        </w:rPr>
        <w:t xml:space="preserve">
      2) Жобаға сараптама – Жобаны сарапшының зерделеу мен талдау және Жобаға сараптама қорытындысын жасау процесі; </w:t>
      </w:r>
    </w:p>
    <w:bookmarkEnd w:id="14"/>
    <w:bookmarkStart w:name="z22" w:id="15"/>
    <w:p>
      <w:pPr>
        <w:spacing w:after="0"/>
        <w:ind w:left="0"/>
        <w:jc w:val="both"/>
      </w:pPr>
      <w:r>
        <w:rPr>
          <w:rFonts w:ascii="Times New Roman"/>
          <w:b w:val="false"/>
          <w:i w:val="false"/>
          <w:color w:val="000000"/>
          <w:sz w:val="28"/>
        </w:rPr>
        <w:t xml:space="preserve">
      3) Жобаға сараптама қорытынды – сарапшы жасайтын және оның Жобаға жүргізген талдау нәтижелері, оның алдына қойылған мәселелер бойынша оның қорытындылары туралы мәліметтерді,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объективті және Тапсырыс берушінің және Әлеуетті орындаушының мүдделерінен тәуелсіз талдамалық бағалауды қамтитын құжат;</w:t>
      </w:r>
    </w:p>
    <w:bookmarkEnd w:id="15"/>
    <w:bookmarkStart w:name="z23" w:id="16"/>
    <w:p>
      <w:pPr>
        <w:spacing w:after="0"/>
        <w:ind w:left="0"/>
        <w:jc w:val="both"/>
      </w:pPr>
      <w:r>
        <w:rPr>
          <w:rFonts w:ascii="Times New Roman"/>
          <w:b w:val="false"/>
          <w:i w:val="false"/>
          <w:color w:val="000000"/>
          <w:sz w:val="28"/>
        </w:rPr>
        <w:t xml:space="preserve">
      4) қорғаныстық зерттеулер – мемлекеттің әскери ұйымын, әскери өнерді дамыту, қару-жарақ пен әскери техниканы жаңғырту, әзірлеу және жаңа түрлерін енгізу, Қарулы Күштердің құрылымы және оны қамтамасыз ету, аумақтық қорғаныс мәселелерін шешуге бағытталған стратегиялық, қолданбалы, талдау және әлеуметтік зерттеулерді қамтитын қорғаныс және әскери қауіпсіздік саласындағы зерттеулер; </w:t>
      </w:r>
    </w:p>
    <w:bookmarkEnd w:id="16"/>
    <w:bookmarkStart w:name="z24" w:id="17"/>
    <w:p>
      <w:pPr>
        <w:spacing w:after="0"/>
        <w:ind w:left="0"/>
        <w:jc w:val="both"/>
      </w:pPr>
      <w:r>
        <w:rPr>
          <w:rFonts w:ascii="Times New Roman"/>
          <w:b w:val="false"/>
          <w:i w:val="false"/>
          <w:color w:val="000000"/>
          <w:sz w:val="28"/>
        </w:rPr>
        <w:t>
      5) ҚЗК-ның уәкілетті органы – ҚЗК қызметін қамтамасыз етуді, осы Қағидаларға 2-қосымшаға сәйкес нысан бойынша қорғаныстық зерттеулерді жүргізуге Өтінімдер тізбесін (бұдан әрі – Тізбе) жасауды, сондай-ақ қорғаныстық зерттеулерді қаржыландыру бойынша ҚР ҚМ іс-шараларын ұйымдастыруды жүзеге асыратын ғылым саласындағы ҚР ҚМ уәкілетті құрылымдық бөлімшесі (бұдан әрі – уәкілетті орган);</w:t>
      </w:r>
    </w:p>
    <w:bookmarkEnd w:id="17"/>
    <w:p>
      <w:pPr>
        <w:spacing w:after="0"/>
        <w:ind w:left="0"/>
        <w:jc w:val="both"/>
      </w:pPr>
      <w:r>
        <w:rPr>
          <w:rFonts w:ascii="Times New Roman"/>
          <w:b w:val="false"/>
          <w:i w:val="false"/>
          <w:color w:val="000000"/>
          <w:sz w:val="28"/>
        </w:rPr>
        <w:t>
      6) қорғаныстық зерттеулерді әлеуетті орындаушы – қорғаныстық зерттеулерді орындауға жобаны берген заңды және/немесе жеке тұлға (бұдан әрі – Әлеуетті орындаушы);</w:t>
      </w:r>
    </w:p>
    <w:bookmarkStart w:name="z26" w:id="18"/>
    <w:p>
      <w:pPr>
        <w:spacing w:after="0"/>
        <w:ind w:left="0"/>
        <w:jc w:val="both"/>
      </w:pPr>
      <w:r>
        <w:rPr>
          <w:rFonts w:ascii="Times New Roman"/>
          <w:b w:val="false"/>
          <w:i w:val="false"/>
          <w:color w:val="000000"/>
          <w:sz w:val="28"/>
        </w:rPr>
        <w:t xml:space="preserve">
      7) Қорғаныстық зерттеулер жөніндегі кеңес (бұдан әрі – ҚЗК) – өз қызметін қорғаныстық зерттеулерді қаржыландыру бойынша шешім қабылдау мақсатында жүзеге асыратын ҚР ҚМ алқалық консультативтік-кеңесші органы; </w:t>
      </w:r>
    </w:p>
    <w:bookmarkEnd w:id="18"/>
    <w:bookmarkStart w:name="z27" w:id="19"/>
    <w:p>
      <w:pPr>
        <w:spacing w:after="0"/>
        <w:ind w:left="0"/>
        <w:jc w:val="both"/>
      </w:pPr>
      <w:r>
        <w:rPr>
          <w:rFonts w:ascii="Times New Roman"/>
          <w:b w:val="false"/>
          <w:i w:val="false"/>
          <w:color w:val="000000"/>
          <w:sz w:val="28"/>
        </w:rPr>
        <w:t>
      8) қорғаныстық зерттеулерді қаржыландыру – қорғаныстық зерттеулер тақырыптарын іріктеу, олардың орындаушыларын айқындау, іске асыру құны мен орындалу мерзімі, сараптаманы жүргізу, шарт жасасу, нәтижелерді қабылдау және орындаушы төлемі жөнінде Қазақстан Республикасының Қорғаныс министрлігі (бұдан әрі – ҚР ҚМ) жүргізетін іс-шаралар.</w:t>
      </w:r>
    </w:p>
    <w:bookmarkEnd w:id="19"/>
    <w:bookmarkStart w:name="z28" w:id="20"/>
    <w:p>
      <w:pPr>
        <w:spacing w:after="0"/>
        <w:ind w:left="0"/>
        <w:jc w:val="both"/>
      </w:pPr>
      <w:r>
        <w:rPr>
          <w:rFonts w:ascii="Times New Roman"/>
          <w:b w:val="false"/>
          <w:i w:val="false"/>
          <w:color w:val="000000"/>
          <w:sz w:val="28"/>
        </w:rPr>
        <w:t xml:space="preserve">
      9) қорғаныстық зерттеулерге тапсырыс беруші – Қазақстан Республикасы Қорғаныс министрлігінің, Бас штабының құрылымдық бөлімшесі, Қарулы Күштерінің бас басқармалары және өңірлік қолбасшылықтар мен әскер түрлерінің басқармалары (бұдан әрі – Тапсырыс беруші); </w:t>
      </w:r>
    </w:p>
    <w:bookmarkEnd w:id="20"/>
    <w:p>
      <w:pPr>
        <w:spacing w:after="0"/>
        <w:ind w:left="0"/>
        <w:jc w:val="both"/>
      </w:pPr>
      <w:r>
        <w:rPr>
          <w:rFonts w:ascii="Times New Roman"/>
          <w:b w:val="false"/>
          <w:i w:val="false"/>
          <w:color w:val="000000"/>
          <w:sz w:val="28"/>
        </w:rPr>
        <w:t>
      10) сарапшы – сараптауды жүргізетін және сараптама қорытындысын ұсынатын сарапшылардың электрондық деректер базасына (бұдан әрі – ЭДБ) енгізілген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left"/>
      </w:pPr>
      <w:r>
        <w:rPr>
          <w:rFonts w:ascii="Times New Roman"/>
          <w:b/>
          <w:i w:val="false"/>
          <w:color w:val="000000"/>
        </w:rPr>
        <w:t xml:space="preserve"> 2-тарау. Қорғаныстық зерттеулер тақырыптарын іріктеу</w:t>
      </w:r>
    </w:p>
    <w:bookmarkEnd w:id="21"/>
    <w:bookmarkStart w:name="z31" w:id="22"/>
    <w:p>
      <w:pPr>
        <w:spacing w:after="0"/>
        <w:ind w:left="0"/>
        <w:jc w:val="both"/>
      </w:pPr>
      <w:r>
        <w:rPr>
          <w:rFonts w:ascii="Times New Roman"/>
          <w:b w:val="false"/>
          <w:i w:val="false"/>
          <w:color w:val="000000"/>
          <w:sz w:val="28"/>
        </w:rPr>
        <w:t>
      3. Тапсырыс беруші әрбір қорғаныстық зерттеу тақырыбына жеке Өтінім жасайды және уәкілетті органға жыл сайын 1 қыркүйекке дейін, қосымша Өтінімді – Қазақстан Республикасы Қорғаныс министрінің нұсқауын алғаннан кейін күнтізбелік он күн ішінде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4. Уәкілетті орган Тапсырыс берушілердің Өтінімдерін жинауды жүзеге асырады және жыл сайын 15 қыркүйекке дейін Тізбенің жобасын жасайды және оны Қорғаныс министрінің бірінші орынбасары – ҚР ҚК БШ бастығына бекітуге енгізеді.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5. Қосымша Өтінімді уәкілетті орган Қорғаныс министрінің бірінші орынбасары – ҚР ҚК БШ бастығымен бекітпей қосымша түрінде Тізбеге енгізеді.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left"/>
      </w:pPr>
      <w:r>
        <w:rPr>
          <w:rFonts w:ascii="Times New Roman"/>
          <w:b/>
          <w:i w:val="false"/>
          <w:color w:val="000000"/>
        </w:rPr>
        <w:t xml:space="preserve"> 3-тарау. Қорғаныстық зерттеулердің орындаушыларын айқындау</w:t>
      </w:r>
    </w:p>
    <w:bookmarkEnd w:id="25"/>
    <w:bookmarkStart w:name="z35" w:id="26"/>
    <w:p>
      <w:pPr>
        <w:spacing w:after="0"/>
        <w:ind w:left="0"/>
        <w:jc w:val="both"/>
      </w:pPr>
      <w:r>
        <w:rPr>
          <w:rFonts w:ascii="Times New Roman"/>
          <w:b w:val="false"/>
          <w:i w:val="false"/>
          <w:color w:val="000000"/>
          <w:sz w:val="28"/>
        </w:rPr>
        <w:t>
      6. Жобаларды жинау жөніндегі ақпаратты уәкілетті орган Өтінімдер тізбесі бекітілгеннен кейін үш жұмыс күні ішінде ҚР ҚМ интернет-ресурсына орналастырады.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7. ҚЗК-ның құрамын уәкілетті орган кемінде 15 адамды құрайтын ҚЗК мүшелерінің тақ санынан құрады және ол Қазақстан Республикасы Қорғаныс министрінің бұйрығымен бекітіледі.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8. ҚЗК төрағасы Қазақстан Республикасының Қорғаныс министрі, ҚЗК төрағасының орынбасары – Қорғаныс министрінің бірінші орынбасары – ҚР ҚК БШ бастығы, ҚЗК хатшысы – дауыс беру құқығы жоқ ҚЗК жұмыс органының өкілі болып табылады.</w:t>
      </w:r>
    </w:p>
    <w:bookmarkEnd w:id="28"/>
    <w:bookmarkStart w:name="z38" w:id="29"/>
    <w:p>
      <w:pPr>
        <w:spacing w:after="0"/>
        <w:ind w:left="0"/>
        <w:jc w:val="both"/>
      </w:pPr>
      <w:r>
        <w:rPr>
          <w:rFonts w:ascii="Times New Roman"/>
          <w:b w:val="false"/>
          <w:i w:val="false"/>
          <w:color w:val="000000"/>
          <w:sz w:val="28"/>
        </w:rPr>
        <w:t>
      9. ҚЗК төрағасы оның қызметіне басшылық жасайды, отырыстарда төрағалық етеді.</w:t>
      </w:r>
    </w:p>
    <w:bookmarkEnd w:id="29"/>
    <w:bookmarkStart w:name="z39" w:id="30"/>
    <w:p>
      <w:pPr>
        <w:spacing w:after="0"/>
        <w:ind w:left="0"/>
        <w:jc w:val="both"/>
      </w:pPr>
      <w:r>
        <w:rPr>
          <w:rFonts w:ascii="Times New Roman"/>
          <w:b w:val="false"/>
          <w:i w:val="false"/>
          <w:color w:val="000000"/>
          <w:sz w:val="28"/>
        </w:rPr>
        <w:t>
      10. ҚЗК қызметінің негізгі нысаны оның мүшелерін тікелей шақыру және төрағаның қатысуы арқылы өткізілетін ашық отырыс болып табылады.</w:t>
      </w:r>
    </w:p>
    <w:bookmarkEnd w:id="30"/>
    <w:bookmarkStart w:name="z40" w:id="31"/>
    <w:p>
      <w:pPr>
        <w:spacing w:after="0"/>
        <w:ind w:left="0"/>
        <w:jc w:val="both"/>
      </w:pPr>
      <w:r>
        <w:rPr>
          <w:rFonts w:ascii="Times New Roman"/>
          <w:b w:val="false"/>
          <w:i w:val="false"/>
          <w:color w:val="000000"/>
          <w:sz w:val="28"/>
        </w:rPr>
        <w:t xml:space="preserve">
      11. ҚЗК отырысы, егер отырыста ҚЗК мүшелері қатарынан кемінде үштен екісі қатысса, құқылы болып табылады. </w:t>
      </w:r>
    </w:p>
    <w:bookmarkEnd w:id="31"/>
    <w:bookmarkStart w:name="z41" w:id="32"/>
    <w:p>
      <w:pPr>
        <w:spacing w:after="0"/>
        <w:ind w:left="0"/>
        <w:jc w:val="both"/>
      </w:pPr>
      <w:r>
        <w:rPr>
          <w:rFonts w:ascii="Times New Roman"/>
          <w:b w:val="false"/>
          <w:i w:val="false"/>
          <w:color w:val="000000"/>
          <w:sz w:val="28"/>
        </w:rPr>
        <w:t>
      12. Жобалар бойынша ҚЗК шешімі ашық дауыс беру арқылы ҚЗК мүшелерінің отырысындағы қатысушылар жалпы санының қарапайым көпшілік даусымен қабылданады.</w:t>
      </w:r>
    </w:p>
    <w:bookmarkEnd w:id="32"/>
    <w:bookmarkStart w:name="z42" w:id="33"/>
    <w:p>
      <w:pPr>
        <w:spacing w:after="0"/>
        <w:ind w:left="0"/>
        <w:jc w:val="both"/>
      </w:pPr>
      <w:r>
        <w:rPr>
          <w:rFonts w:ascii="Times New Roman"/>
          <w:b w:val="false"/>
          <w:i w:val="false"/>
          <w:color w:val="000000"/>
          <w:sz w:val="28"/>
        </w:rPr>
        <w:t>
      13. ҚЗК мүшелерінің дауыс саны тең болған кезде ҚЗК төрағасының даусы шешуші болып табылады.</w:t>
      </w:r>
    </w:p>
    <w:bookmarkEnd w:id="33"/>
    <w:bookmarkStart w:name="z43" w:id="34"/>
    <w:p>
      <w:pPr>
        <w:spacing w:after="0"/>
        <w:ind w:left="0"/>
        <w:jc w:val="both"/>
      </w:pPr>
      <w:r>
        <w:rPr>
          <w:rFonts w:ascii="Times New Roman"/>
          <w:b w:val="false"/>
          <w:i w:val="false"/>
          <w:color w:val="000000"/>
          <w:sz w:val="28"/>
        </w:rPr>
        <w:t xml:space="preserve">
      14. ҚЗК отырыстары қажеттілігіне қарай, бірақ жылына кемінде екі рет өткізіледі. </w:t>
      </w:r>
    </w:p>
    <w:bookmarkEnd w:id="34"/>
    <w:bookmarkStart w:name="z44" w:id="35"/>
    <w:p>
      <w:pPr>
        <w:spacing w:after="0"/>
        <w:ind w:left="0"/>
        <w:jc w:val="both"/>
      </w:pPr>
      <w:r>
        <w:rPr>
          <w:rFonts w:ascii="Times New Roman"/>
          <w:b w:val="false"/>
          <w:i w:val="false"/>
          <w:color w:val="000000"/>
          <w:sz w:val="28"/>
        </w:rPr>
        <w:t>
      15. ҚЗК отырысының күн тәртібін ҚЗК жұмыс органы жасайды, ҚЗК отырысының нәтижелері хаттамамен ресімделеді және мыналарды:</w:t>
      </w:r>
    </w:p>
    <w:bookmarkEnd w:id="35"/>
    <w:bookmarkStart w:name="z45" w:id="36"/>
    <w:p>
      <w:pPr>
        <w:spacing w:after="0"/>
        <w:ind w:left="0"/>
        <w:jc w:val="both"/>
      </w:pPr>
      <w:r>
        <w:rPr>
          <w:rFonts w:ascii="Times New Roman"/>
          <w:b w:val="false"/>
          <w:i w:val="false"/>
          <w:color w:val="000000"/>
          <w:sz w:val="28"/>
        </w:rPr>
        <w:t>
      1) ҚЗК отырысының күн тәртібін;</w:t>
      </w:r>
    </w:p>
    <w:bookmarkEnd w:id="36"/>
    <w:bookmarkStart w:name="z46" w:id="37"/>
    <w:p>
      <w:pPr>
        <w:spacing w:after="0"/>
        <w:ind w:left="0"/>
        <w:jc w:val="both"/>
      </w:pPr>
      <w:r>
        <w:rPr>
          <w:rFonts w:ascii="Times New Roman"/>
          <w:b w:val="false"/>
          <w:i w:val="false"/>
          <w:color w:val="000000"/>
          <w:sz w:val="28"/>
        </w:rPr>
        <w:t>
      2) ҚЗК отырысы басталған және аяқталған күндерді;</w:t>
      </w:r>
    </w:p>
    <w:bookmarkEnd w:id="37"/>
    <w:bookmarkStart w:name="z47" w:id="38"/>
    <w:p>
      <w:pPr>
        <w:spacing w:after="0"/>
        <w:ind w:left="0"/>
        <w:jc w:val="both"/>
      </w:pPr>
      <w:r>
        <w:rPr>
          <w:rFonts w:ascii="Times New Roman"/>
          <w:b w:val="false"/>
          <w:i w:val="false"/>
          <w:color w:val="000000"/>
          <w:sz w:val="28"/>
        </w:rPr>
        <w:t>
      3) отырысқа қатысқан ҚЗК мүшелері туралы мәліметтерді;</w:t>
      </w:r>
    </w:p>
    <w:bookmarkEnd w:id="38"/>
    <w:bookmarkStart w:name="z48" w:id="39"/>
    <w:p>
      <w:pPr>
        <w:spacing w:after="0"/>
        <w:ind w:left="0"/>
        <w:jc w:val="both"/>
      </w:pPr>
      <w:r>
        <w:rPr>
          <w:rFonts w:ascii="Times New Roman"/>
          <w:b w:val="false"/>
          <w:i w:val="false"/>
          <w:color w:val="000000"/>
          <w:sz w:val="28"/>
        </w:rPr>
        <w:t>
      4) ҚЗК-да дауыс беруге қойылған мәселелерді және олар бойынша дауыс беру қорытындыларын (нәтижелерін);</w:t>
      </w:r>
    </w:p>
    <w:bookmarkEnd w:id="39"/>
    <w:bookmarkStart w:name="z49" w:id="40"/>
    <w:p>
      <w:pPr>
        <w:spacing w:after="0"/>
        <w:ind w:left="0"/>
        <w:jc w:val="both"/>
      </w:pPr>
      <w:r>
        <w:rPr>
          <w:rFonts w:ascii="Times New Roman"/>
          <w:b w:val="false"/>
          <w:i w:val="false"/>
          <w:color w:val="000000"/>
          <w:sz w:val="28"/>
        </w:rPr>
        <w:t xml:space="preserve">
      5) ҚЗК шешімі бойынша өзге де мәліметтерді қамтиды. </w:t>
      </w:r>
    </w:p>
    <w:bookmarkEnd w:id="40"/>
    <w:bookmarkStart w:name="z50" w:id="41"/>
    <w:p>
      <w:pPr>
        <w:spacing w:after="0"/>
        <w:ind w:left="0"/>
        <w:jc w:val="both"/>
      </w:pPr>
      <w:r>
        <w:rPr>
          <w:rFonts w:ascii="Times New Roman"/>
          <w:b w:val="false"/>
          <w:i w:val="false"/>
          <w:color w:val="000000"/>
          <w:sz w:val="28"/>
        </w:rPr>
        <w:t>
      16. ҚЗК отырысының хаттамасына ҚЗК төрағасы және хатшысы отырыс аяқталғаннан күннен бастап бес жұмыс күнінен аспайтын мерзімде қол қояды.</w:t>
      </w:r>
    </w:p>
    <w:bookmarkEnd w:id="41"/>
    <w:bookmarkStart w:name="z51" w:id="42"/>
    <w:p>
      <w:pPr>
        <w:spacing w:after="0"/>
        <w:ind w:left="0"/>
        <w:jc w:val="both"/>
      </w:pPr>
      <w:r>
        <w:rPr>
          <w:rFonts w:ascii="Times New Roman"/>
          <w:b w:val="false"/>
          <w:i w:val="false"/>
          <w:color w:val="000000"/>
          <w:sz w:val="28"/>
        </w:rPr>
        <w:t xml:space="preserve">
      17. ҚЗК мүшесінің ҚЗК-ға дауыс беруге шығарылған мәселе бойынша ерекше пікірі болған жағдайда ҚЗК хатшысы хаттамаға тиісті жазбаны енгізеді. </w:t>
      </w:r>
    </w:p>
    <w:bookmarkEnd w:id="42"/>
    <w:bookmarkStart w:name="z52" w:id="43"/>
    <w:p>
      <w:pPr>
        <w:spacing w:after="0"/>
        <w:ind w:left="0"/>
        <w:jc w:val="both"/>
      </w:pPr>
      <w:r>
        <w:rPr>
          <w:rFonts w:ascii="Times New Roman"/>
          <w:b w:val="false"/>
          <w:i w:val="false"/>
          <w:color w:val="000000"/>
          <w:sz w:val="28"/>
        </w:rPr>
        <w:t>
      18. ҚЗК жұмыс органы:</w:t>
      </w:r>
    </w:p>
    <w:bookmarkEnd w:id="43"/>
    <w:bookmarkStart w:name="z53" w:id="44"/>
    <w:p>
      <w:pPr>
        <w:spacing w:after="0"/>
        <w:ind w:left="0"/>
        <w:jc w:val="both"/>
      </w:pPr>
      <w:r>
        <w:rPr>
          <w:rFonts w:ascii="Times New Roman"/>
          <w:b w:val="false"/>
          <w:i w:val="false"/>
          <w:color w:val="000000"/>
          <w:sz w:val="28"/>
        </w:rPr>
        <w:t>
      1) ҚЗК отырыстарын өткізуді ұйымдастырады;</w:t>
      </w:r>
    </w:p>
    <w:bookmarkEnd w:id="44"/>
    <w:bookmarkStart w:name="z54" w:id="45"/>
    <w:p>
      <w:pPr>
        <w:spacing w:after="0"/>
        <w:ind w:left="0"/>
        <w:jc w:val="both"/>
      </w:pPr>
      <w:r>
        <w:rPr>
          <w:rFonts w:ascii="Times New Roman"/>
          <w:b w:val="false"/>
          <w:i w:val="false"/>
          <w:color w:val="000000"/>
          <w:sz w:val="28"/>
        </w:rPr>
        <w:t>
      2) ҚЗК құжаттамасын есепке алуды жүргізеді;</w:t>
      </w:r>
    </w:p>
    <w:bookmarkEnd w:id="45"/>
    <w:bookmarkStart w:name="z55" w:id="46"/>
    <w:p>
      <w:pPr>
        <w:spacing w:after="0"/>
        <w:ind w:left="0"/>
        <w:jc w:val="both"/>
      </w:pPr>
      <w:r>
        <w:rPr>
          <w:rFonts w:ascii="Times New Roman"/>
          <w:b w:val="false"/>
          <w:i w:val="false"/>
          <w:color w:val="000000"/>
          <w:sz w:val="28"/>
        </w:rPr>
        <w:t>
      3) ҚЗК-ның құпия емес және құпия іс жүргізуі ҚЗК жұмыс органына бекітіледі.</w:t>
      </w:r>
    </w:p>
    <w:bookmarkEnd w:id="46"/>
    <w:bookmarkStart w:name="z56" w:id="47"/>
    <w:p>
      <w:pPr>
        <w:spacing w:after="0"/>
        <w:ind w:left="0"/>
        <w:jc w:val="both"/>
      </w:pPr>
      <w:r>
        <w:rPr>
          <w:rFonts w:ascii="Times New Roman"/>
          <w:b w:val="false"/>
          <w:i w:val="false"/>
          <w:color w:val="000000"/>
          <w:sz w:val="28"/>
        </w:rPr>
        <w:t>
      19. Уәкілетті орган бекітілген Тізбені Жоба беруге ниет білдірген заңды және жеке тұлғаларға жолдайды.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20. Әлеуетті орындаушы он бес жұмыс күні ішінде бекітілген Тізбені алғаннан кейін Жоба әзірлейді және уәкілетті органға жолдайды.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21. Жобаны әзірлеу барысында Әлеуетті орындаушы дербес:</w:t>
      </w:r>
    </w:p>
    <w:bookmarkEnd w:id="49"/>
    <w:bookmarkStart w:name="z59" w:id="50"/>
    <w:p>
      <w:pPr>
        <w:spacing w:after="0"/>
        <w:ind w:left="0"/>
        <w:jc w:val="both"/>
      </w:pPr>
      <w:r>
        <w:rPr>
          <w:rFonts w:ascii="Times New Roman"/>
          <w:b w:val="false"/>
          <w:i w:val="false"/>
          <w:color w:val="000000"/>
          <w:sz w:val="28"/>
        </w:rPr>
        <w:t>
      1) бір жылдан аспайтын және екі айдан кем болмайтын Жобаны орындау мерзімін;</w:t>
      </w:r>
    </w:p>
    <w:bookmarkEnd w:id="50"/>
    <w:bookmarkStart w:name="z60" w:id="5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айқындалатын заңды және жеке тұлғаларға арналған шығындар нормативіне сүйене отырып жобаның құнын;</w:t>
      </w:r>
    </w:p>
    <w:bookmarkEnd w:id="51"/>
    <w:bookmarkStart w:name="z61" w:id="52"/>
    <w:p>
      <w:pPr>
        <w:spacing w:after="0"/>
        <w:ind w:left="0"/>
        <w:jc w:val="both"/>
      </w:pPr>
      <w:r>
        <w:rPr>
          <w:rFonts w:ascii="Times New Roman"/>
          <w:b w:val="false"/>
          <w:i w:val="false"/>
          <w:color w:val="000000"/>
          <w:sz w:val="28"/>
        </w:rPr>
        <w:t>
      3) стратегиялық, қолданбалы және талдау зерттеулері үшін бес адамнан аспайтын, әлеуметтік зерттеулер үшін он бес адамнан аспайтын жоба қатысушыларының санын айқындайды.</w:t>
      </w:r>
    </w:p>
    <w:bookmarkEnd w:id="52"/>
    <w:bookmarkStart w:name="z62" w:id="53"/>
    <w:p>
      <w:pPr>
        <w:spacing w:after="0"/>
        <w:ind w:left="0"/>
        <w:jc w:val="both"/>
      </w:pPr>
      <w:r>
        <w:rPr>
          <w:rFonts w:ascii="Times New Roman"/>
          <w:b w:val="false"/>
          <w:i w:val="false"/>
          <w:color w:val="000000"/>
          <w:sz w:val="28"/>
        </w:rPr>
        <w:t xml:space="preserve">
      Қорғаныстық зерттеулер сапасын арттыру мақсатында Жоба қатысушыларының қатарына жүргізілетін зерттеулер саласында маман болып табылатын, ғылым докторы (ғылым кандидаты, PhD докторы) ғылыми дәрежесі бар және/немесе "подполковник" және одан жоғары әскери атағы бар әскери қызметші, жоғары оқу орнынан кейінгі білімі және қорғаныстық зерттеулер тақырыбы саласында тәжірибесі бар жетекші кіреді. </w:t>
      </w:r>
    </w:p>
    <w:bookmarkEnd w:id="53"/>
    <w:bookmarkStart w:name="z63" w:id="54"/>
    <w:p>
      <w:pPr>
        <w:spacing w:after="0"/>
        <w:ind w:left="0"/>
        <w:jc w:val="both"/>
      </w:pPr>
      <w:r>
        <w:rPr>
          <w:rFonts w:ascii="Times New Roman"/>
          <w:b w:val="false"/>
          <w:i w:val="false"/>
          <w:color w:val="000000"/>
          <w:sz w:val="28"/>
        </w:rPr>
        <w:t>
      Жобаға қатысушылар ғылыми дәрежесі және/немесе магистр академиялық дәрежесі, жоғары оқу орнынан кейінгі білімі және қорғаныстық зерттеулер тақырыбы саласында кемінде бес жыл жұмыс тәжірибесі бар мамандар болып табылады.</w:t>
      </w:r>
    </w:p>
    <w:bookmarkEnd w:id="54"/>
    <w:bookmarkStart w:name="z64" w:id="55"/>
    <w:p>
      <w:pPr>
        <w:spacing w:after="0"/>
        <w:ind w:left="0"/>
        <w:jc w:val="both"/>
      </w:pPr>
      <w:r>
        <w:rPr>
          <w:rFonts w:ascii="Times New Roman"/>
          <w:b w:val="false"/>
          <w:i w:val="false"/>
          <w:color w:val="000000"/>
          <w:sz w:val="28"/>
        </w:rPr>
        <w:t>
      22. Уәкілетті орган жобаны Әлеуетті орындаушыдан алғаннан кейін бес жұмыс күні ішінде жобаға сараптама жүргізу үшін жобаны Қазақстан Республикасы Ұлттық қорғаныс университетінің әскери ғылыми-зерттеу орталығына (бұдан әрі – ҰҚУ ӘҒЗО) жібереді.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23. Қорғаныстық зерттеулерге сараптама жүргізу тәуелсіздік, объективтілік, құзыреттілік, кешенділік, нақтылық, толықтық және негізділік қағидаттарына негізделген.</w:t>
      </w:r>
    </w:p>
    <w:bookmarkEnd w:id="56"/>
    <w:bookmarkStart w:name="z66" w:id="57"/>
    <w:p>
      <w:pPr>
        <w:spacing w:after="0"/>
        <w:ind w:left="0"/>
        <w:jc w:val="both"/>
      </w:pPr>
      <w:r>
        <w:rPr>
          <w:rFonts w:ascii="Times New Roman"/>
          <w:b w:val="false"/>
          <w:i w:val="false"/>
          <w:color w:val="000000"/>
          <w:sz w:val="28"/>
        </w:rPr>
        <w:t>
      24. Жобаға сараптама жүргізу мақсатында ҰҚУ ӘҒЗО Жоба сарапшыларын іріктеуді жүзеге асырады, мемлекеттік құпияларға (қажеттілігі бойынша) рұқсаттамасы және Жоба тақырыбы бойынша жұмыс тәжірибесі бар сарапшылардың ЭДБ-сын қалыптастырады, сараптама жүргізуді әдістемелік, ұйымдық-техникалық, құжаттамалық қамтамасыз етуді жүзеге асырады, Жобаға сараптама жүргізу нәтижелерінің ЭДБ-сын қалыптастырады, оны өзекті етуді және сақтауды жүзеге асырады.</w:t>
      </w:r>
    </w:p>
    <w:bookmarkEnd w:id="57"/>
    <w:bookmarkStart w:name="z67" w:id="58"/>
    <w:p>
      <w:pPr>
        <w:spacing w:after="0"/>
        <w:ind w:left="0"/>
        <w:jc w:val="both"/>
      </w:pPr>
      <w:r>
        <w:rPr>
          <w:rFonts w:ascii="Times New Roman"/>
          <w:b w:val="false"/>
          <w:i w:val="false"/>
          <w:color w:val="000000"/>
          <w:sz w:val="28"/>
        </w:rPr>
        <w:t xml:space="preserve">
      25. Сарапшылар ретінде ҰҚУ ӘҒЗО мамандары, әскери оқу орындарының профессорлық-оқытушылар құрамы тартылады. </w:t>
      </w:r>
    </w:p>
    <w:bookmarkEnd w:id="58"/>
    <w:bookmarkStart w:name="z68" w:id="59"/>
    <w:p>
      <w:pPr>
        <w:spacing w:after="0"/>
        <w:ind w:left="0"/>
        <w:jc w:val="both"/>
      </w:pPr>
      <w:r>
        <w:rPr>
          <w:rFonts w:ascii="Times New Roman"/>
          <w:b w:val="false"/>
          <w:i w:val="false"/>
          <w:color w:val="000000"/>
          <w:sz w:val="28"/>
        </w:rPr>
        <w:t>
      26. ҰҚУ ӘҒЗО уәкілетті органға сараптық қорытындыны отыз күнтізбелік күн ішінде Жобаны алғаннан кейін жолдайды.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27. ӘҒЗО-дан Жобаларға қорытындылар алғаннан кейін уәкілетті орган ҚЗК-ның кезекті отырысы күніне дейін он күнтізбелік күннен кешіктірмей қорытындыны ҚЗК мүшелеріне қарауға жолдайды.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28. ҚЗК отырысында сараптамалық қорытындылар мен Жобалар қаралады, оларды қарау нәтижелері бойынша ашық дауыс беру жолымен Жобалардың орындаушыларын айқындау бойынша шешім қабылданады. </w:t>
      </w:r>
    </w:p>
    <w:bookmarkEnd w:id="61"/>
    <w:bookmarkStart w:name="z71" w:id="62"/>
    <w:p>
      <w:pPr>
        <w:spacing w:after="0"/>
        <w:ind w:left="0"/>
        <w:jc w:val="left"/>
      </w:pPr>
      <w:r>
        <w:rPr>
          <w:rFonts w:ascii="Times New Roman"/>
          <w:b/>
          <w:i w:val="false"/>
          <w:color w:val="000000"/>
        </w:rPr>
        <w:t xml:space="preserve"> 4-тарау. Орындаушымен шарт жасасу, қорғаныстық зерттеулерді қабылдау</w:t>
      </w:r>
      <w:r>
        <w:br/>
      </w:r>
      <w:r>
        <w:rPr>
          <w:rFonts w:ascii="Times New Roman"/>
          <w:b/>
          <w:i w:val="false"/>
          <w:color w:val="000000"/>
        </w:rPr>
        <w:t>және оның төлемі</w:t>
      </w:r>
    </w:p>
    <w:bookmarkEnd w:id="62"/>
    <w:bookmarkStart w:name="z72" w:id="63"/>
    <w:p>
      <w:pPr>
        <w:spacing w:after="0"/>
        <w:ind w:left="0"/>
        <w:jc w:val="both"/>
      </w:pPr>
      <w:r>
        <w:rPr>
          <w:rFonts w:ascii="Times New Roman"/>
          <w:b w:val="false"/>
          <w:i w:val="false"/>
          <w:color w:val="000000"/>
          <w:sz w:val="28"/>
        </w:rPr>
        <w:t>
      29. ҚЗК отырысының хаттамасы негізінде уәкілетті орган Қазақстан Республикасы Қорғаныс министрінің бұйрығымен бекітілетін (бұдан әрі – Бұйрық), Тапсырыс берушіні, тақырыптар атауын, орындаушыны, қатысушылар құрамын, Жобаның құны мен орындау мерзімін қамтитын Қорғаныстық зерттеулер тізбесін жасайды.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30. Бекітілген Тізбе Жобаны орындаушысымен және оны қаржыландырушымен шарт жасау үшін негіздеме болып табылады.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65"/>
    <w:p>
      <w:pPr>
        <w:spacing w:after="0"/>
        <w:ind w:left="0"/>
        <w:jc w:val="both"/>
      </w:pPr>
      <w:r>
        <w:rPr>
          <w:rFonts w:ascii="Times New Roman"/>
          <w:b w:val="false"/>
          <w:i w:val="false"/>
          <w:color w:val="000000"/>
          <w:sz w:val="28"/>
        </w:rPr>
        <w:t>
      31. Тізбе бекітілген сәттен бастап уәкілетті орган он күнтізбелік күн ішінде қорғаныстық зерттеулерді қаржыландыруға бюджеттік өтінім құрайды және Қазақстан Республикасы Қорғаныс министрлігі Экономика және қаржы департаментіне (бұдан әрі – ЭҚД) жолдайды.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32. ЭҚД ҚР ҚМ бюджеті шеңберінде қорғаныстық зерттеулерді қаржыландыруды қамтамасыз ету жөніндегі жұмысты жүргізеді.</w:t>
      </w:r>
    </w:p>
    <w:bookmarkEnd w:id="66"/>
    <w:bookmarkStart w:name="z76" w:id="67"/>
    <w:p>
      <w:pPr>
        <w:spacing w:after="0"/>
        <w:ind w:left="0"/>
        <w:jc w:val="both"/>
      </w:pPr>
      <w:r>
        <w:rPr>
          <w:rFonts w:ascii="Times New Roman"/>
          <w:b w:val="false"/>
          <w:i w:val="false"/>
          <w:color w:val="000000"/>
          <w:sz w:val="28"/>
        </w:rPr>
        <w:t>
      33. Уәкілетті орган Бұйрықтан үзінділерді Орындаушыға шарттың жобасын әзірлеу үшін және Тапсырыс берушіге техникалық ерекшелікті әзірлеу үшін жолдайды.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34. Бұйрықтан үзінділер алғаннан кейін күнтізбелік он күн ішінде Орындаушы уәкілетті органға шарттың жобасын жолдайды, Тапсырыс беруші уәкілетті органға техникалық ерекшелікті жолдайды.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35. Уәкілетті орган шарттың жобасын және техникалық ерекшелікті алғаннан кейін Орындаушымен шарт жасау бойынша жұмысты жүргізеді.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36. Қорғаныстық зерттеулерді жүргізу нәтижесі талаптары Тапсырыс берушінің техникалық ерекшелігінде сипатталған қорғаныстық зерттеулерді жүргізу туралы есеп (бұдан әрі – Есеп) болып табылады.</w:t>
      </w:r>
    </w:p>
    <w:bookmarkEnd w:id="70"/>
    <w:p>
      <w:pPr>
        <w:spacing w:after="0"/>
        <w:ind w:left="0"/>
        <w:jc w:val="both"/>
      </w:pPr>
      <w:r>
        <w:rPr>
          <w:rFonts w:ascii="Times New Roman"/>
          <w:b w:val="false"/>
          <w:i w:val="false"/>
          <w:color w:val="000000"/>
          <w:sz w:val="28"/>
        </w:rPr>
        <w:t>
      Уәкілетті орган ҚЗК-ның кезекті отырысына дейін күнтізбелік қырық бес күн бұрын Тапсырыс берушілердің және ӘҒЗО-ның өкілдерінен Есептерге қорытынды алуды ұйымдастырады. Есеп бойынша қорытынды еркін нысанда ресімделеді. Есеп беру ҚЗК-ның отырысында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37. Есеп беруге қойылатын міндетті талаптар:</w:t>
      </w:r>
    </w:p>
    <w:bookmarkEnd w:id="71"/>
    <w:bookmarkStart w:name="z81" w:id="72"/>
    <w:p>
      <w:pPr>
        <w:spacing w:after="0"/>
        <w:ind w:left="0"/>
        <w:jc w:val="both"/>
      </w:pPr>
      <w:r>
        <w:rPr>
          <w:rFonts w:ascii="Times New Roman"/>
          <w:b w:val="false"/>
          <w:i w:val="false"/>
          <w:color w:val="000000"/>
          <w:sz w:val="28"/>
        </w:rPr>
        <w:t xml:space="preserve">
      1) қойылған міндеттерді іске асыру; </w:t>
      </w:r>
    </w:p>
    <w:bookmarkEnd w:id="72"/>
    <w:bookmarkStart w:name="z82" w:id="73"/>
    <w:p>
      <w:pPr>
        <w:spacing w:after="0"/>
        <w:ind w:left="0"/>
        <w:jc w:val="both"/>
      </w:pPr>
      <w:r>
        <w:rPr>
          <w:rFonts w:ascii="Times New Roman"/>
          <w:b w:val="false"/>
          <w:i w:val="false"/>
          <w:color w:val="000000"/>
          <w:sz w:val="28"/>
        </w:rPr>
        <w:t xml:space="preserve">
      2) күтілетін нәтижелерге сәйкес келу;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4) электрондық нұсқасының бар болуы;</w:t>
      </w:r>
    </w:p>
    <w:bookmarkEnd w:id="74"/>
    <w:bookmarkStart w:name="z85" w:id="75"/>
    <w:p>
      <w:pPr>
        <w:spacing w:after="0"/>
        <w:ind w:left="0"/>
        <w:jc w:val="both"/>
      </w:pPr>
      <w:r>
        <w:rPr>
          <w:rFonts w:ascii="Times New Roman"/>
          <w:b w:val="false"/>
          <w:i w:val="false"/>
          <w:color w:val="000000"/>
          <w:sz w:val="28"/>
        </w:rPr>
        <w:t>
      5) зерттеу тақырыбы бойынша қосымша құжаттаманың бар болуы болып табылады.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38. Куәлік Есеп беруді сатып алынатын тауарларға, қызметтерге қатысты ерекше құқықтарға ие адамның зияткерлік меншік объектісі деп тану үшін негіздеме болып табылады.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40. Қорғаныстық зерттеулер қызметтерін төлеу жасасылған шарттың талаптарына сәйкес жүзеге асырылады.</w:t>
      </w:r>
    </w:p>
    <w:bookmarkEnd w:id="77"/>
    <w:bookmarkStart w:name="z89" w:id="78"/>
    <w:p>
      <w:pPr>
        <w:spacing w:after="0"/>
        <w:ind w:left="0"/>
        <w:jc w:val="both"/>
      </w:pPr>
      <w:r>
        <w:rPr>
          <w:rFonts w:ascii="Times New Roman"/>
          <w:b w:val="false"/>
          <w:i w:val="false"/>
          <w:color w:val="000000"/>
          <w:sz w:val="28"/>
        </w:rPr>
        <w:t>
      41. Есеп беруді қабылдағаннан кейін Есеп беруге зияткерлік меншік құқығы Қазақстан Республикасының Қорғаныс министрлігіне өтеді.</w:t>
      </w:r>
    </w:p>
    <w:bookmarkEnd w:id="78"/>
    <w:bookmarkStart w:name="z90" w:id="79"/>
    <w:p>
      <w:pPr>
        <w:spacing w:after="0"/>
        <w:ind w:left="0"/>
        <w:jc w:val="both"/>
      </w:pPr>
      <w:r>
        <w:rPr>
          <w:rFonts w:ascii="Times New Roman"/>
          <w:b w:val="false"/>
          <w:i w:val="false"/>
          <w:color w:val="000000"/>
          <w:sz w:val="28"/>
        </w:rPr>
        <w:t>
      42. ҰҚУ ӘҒЗО уәкілетті органға жолданатын ЭДБ есептерін жасайды, оны өзектілендіруді және сақталуын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Қорғаныс министрінің 13.03.2018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Қорғаныстық зерттеулерді</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Қорғаныстық зерттеулерді жүргізуге өтінім</w:t>
      </w:r>
    </w:p>
    <w:p>
      <w:pPr>
        <w:spacing w:after="0"/>
        <w:ind w:left="0"/>
        <w:jc w:val="both"/>
      </w:pPr>
      <w:r>
        <w:rPr>
          <w:rFonts w:ascii="Times New Roman"/>
          <w:b w:val="false"/>
          <w:i w:val="false"/>
          <w:color w:val="000000"/>
          <w:sz w:val="28"/>
        </w:rPr>
        <w:t>
      Құрылымдық бөлімше: ___________________________________________________________</w:t>
      </w:r>
    </w:p>
    <w:p>
      <w:pPr>
        <w:spacing w:after="0"/>
        <w:ind w:left="0"/>
        <w:jc w:val="both"/>
      </w:pPr>
      <w:r>
        <w:rPr>
          <w:rFonts w:ascii="Times New Roman"/>
          <w:b w:val="false"/>
          <w:i w:val="false"/>
          <w:color w:val="000000"/>
          <w:sz w:val="28"/>
        </w:rPr>
        <w:t>
      (ҚР ҚМ, БШ, ҚК құрылымдық бөлімшесінің атауы)</w:t>
      </w:r>
    </w:p>
    <w:p>
      <w:pPr>
        <w:spacing w:after="0"/>
        <w:ind w:left="0"/>
        <w:jc w:val="both"/>
      </w:pPr>
      <w:r>
        <w:rPr>
          <w:rFonts w:ascii="Times New Roman"/>
          <w:b w:val="false"/>
          <w:i w:val="false"/>
          <w:color w:val="000000"/>
          <w:sz w:val="28"/>
        </w:rPr>
        <w:t>
      Тақырып: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(қысқартусыз зерттеу тақырыбының толық атауы)</w:t>
      </w:r>
    </w:p>
    <w:p>
      <w:pPr>
        <w:spacing w:after="0"/>
        <w:ind w:left="0"/>
        <w:jc w:val="both"/>
      </w:pPr>
      <w:r>
        <w:rPr>
          <w:rFonts w:ascii="Times New Roman"/>
          <w:b w:val="false"/>
          <w:i w:val="false"/>
          <w:color w:val="000000"/>
          <w:sz w:val="28"/>
        </w:rPr>
        <w:t>
      Өзектілік негіздемесі: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(зерттеуді жүргізу қажеттілігіне егжей-тегжейлі сипаттама)</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(зерттеуден күтілетін нәтижелерге қысқаша сипаттама)</w:t>
      </w:r>
    </w:p>
    <w:p>
      <w:pPr>
        <w:spacing w:after="0"/>
        <w:ind w:left="0"/>
        <w:jc w:val="both"/>
      </w:pPr>
      <w:r>
        <w:rPr>
          <w:rFonts w:ascii="Times New Roman"/>
          <w:b w:val="false"/>
          <w:i w:val="false"/>
          <w:color w:val="000000"/>
          <w:sz w:val="28"/>
        </w:rPr>
        <w:t>
      Іске асырудың болжамды мерзімі: ____________________________________</w:t>
      </w:r>
    </w:p>
    <w:p>
      <w:pPr>
        <w:spacing w:after="0"/>
        <w:ind w:left="0"/>
        <w:jc w:val="both"/>
      </w:pPr>
      <w:r>
        <w:rPr>
          <w:rFonts w:ascii="Times New Roman"/>
          <w:b w:val="false"/>
          <w:i w:val="false"/>
          <w:color w:val="000000"/>
          <w:sz w:val="28"/>
        </w:rPr>
        <w:t>
      (зерттеуді аяқтаудың болжамды айы мен жылы)</w:t>
      </w:r>
    </w:p>
    <w:p>
      <w:pPr>
        <w:spacing w:after="0"/>
        <w:ind w:left="0"/>
        <w:jc w:val="both"/>
      </w:pPr>
      <w:r>
        <w:rPr>
          <w:rFonts w:ascii="Times New Roman"/>
          <w:b w:val="false"/>
          <w:i w:val="false"/>
          <w:color w:val="000000"/>
          <w:sz w:val="28"/>
        </w:rPr>
        <w:t>
      Болжамды мақсатты іссапарлар:</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w:t>
      </w:r>
    </w:p>
    <w:p>
      <w:pPr>
        <w:spacing w:after="0"/>
        <w:ind w:left="0"/>
        <w:jc w:val="both"/>
      </w:pPr>
      <w:r>
        <w:rPr>
          <w:rFonts w:ascii="Times New Roman"/>
          <w:b w:val="false"/>
          <w:i w:val="false"/>
          <w:color w:val="000000"/>
          <w:sz w:val="28"/>
        </w:rPr>
        <w:t>
      (зерттеуді анағұрлым сапалы орындау үшін қайда шығу қажет болатын орынды көрсету)</w:t>
      </w:r>
    </w:p>
    <w:p>
      <w:pPr>
        <w:spacing w:after="0"/>
        <w:ind w:left="0"/>
        <w:jc w:val="both"/>
      </w:pPr>
      <w:r>
        <w:rPr>
          <w:rFonts w:ascii="Times New Roman"/>
          <w:b w:val="false"/>
          <w:i w:val="false"/>
          <w:color w:val="000000"/>
          <w:sz w:val="28"/>
        </w:rPr>
        <w:t>
      Құрылымдық бөлімше бастығы________________________________</w:t>
      </w:r>
    </w:p>
    <w:p>
      <w:pPr>
        <w:spacing w:after="0"/>
        <w:ind w:left="0"/>
        <w:jc w:val="both"/>
      </w:pPr>
      <w:r>
        <w:rPr>
          <w:rFonts w:ascii="Times New Roman"/>
          <w:b w:val="false"/>
          <w:i w:val="false"/>
          <w:color w:val="000000"/>
          <w:sz w:val="28"/>
        </w:rPr>
        <w:t>
      (ҚР ҚМ, БШ, ҚК құрылымдық бөлімшесі бастығының, әскери бөлім командирінің қолы)</w:t>
      </w:r>
    </w:p>
    <w:p>
      <w:pPr>
        <w:spacing w:after="0"/>
        <w:ind w:left="0"/>
        <w:jc w:val="both"/>
      </w:pPr>
      <w:r>
        <w:rPr>
          <w:rFonts w:ascii="Times New Roman"/>
          <w:b w:val="false"/>
          <w:i w:val="false"/>
          <w:color w:val="000000"/>
          <w:sz w:val="28"/>
        </w:rPr>
        <w:t>
      Әскери атағы ___________________________ тегі, аты-жөнінің бас әріптері</w:t>
      </w:r>
    </w:p>
    <w:p>
      <w:pPr>
        <w:spacing w:after="0"/>
        <w:ind w:left="0"/>
        <w:jc w:val="both"/>
      </w:pPr>
      <w:r>
        <w:rPr>
          <w:rFonts w:ascii="Times New Roman"/>
          <w:b w:val="false"/>
          <w:i w:val="false"/>
          <w:color w:val="000000"/>
          <w:sz w:val="28"/>
        </w:rPr>
        <w:t>
      (ҚР ҚМ, БШ, ҚК құрылымдық бөлімшесі бастығының қолы)</w:t>
      </w:r>
    </w:p>
    <w:p>
      <w:pPr>
        <w:spacing w:after="0"/>
        <w:ind w:left="0"/>
        <w:jc w:val="left"/>
      </w:pPr>
      <w:r>
        <w:rPr>
          <w:rFonts w:ascii="Times New Roman"/>
          <w:b w:val="false"/>
          <w:i w:val="false"/>
          <w:color w:val="000000"/>
          <w:sz w:val="28"/>
        </w:rPr>
        <w:t>
      Күні</w:t>
      </w:r>
      <w:r>
        <w:br/>
      </w:r>
      <w:r>
        <w:rPr>
          <w:rFonts w:ascii="Times New Roman"/>
          <w:b w:val="false"/>
          <w:i w:val="false"/>
          <w:color w:val="000000"/>
          <w:sz w:val="28"/>
        </w:rPr>
        <w:t>
      Мөрдің орны</w:t>
      </w:r>
      <w:r>
        <w:br/>
      </w:r>
      <w:r>
        <w:rPr>
          <w:rFonts w:ascii="Times New Roman"/>
          <w:b w:val="false"/>
          <w:i w:val="false"/>
          <w:color w:val="000000"/>
          <w:sz w:val="28"/>
        </w:rPr>
        <w:t>
      (ҚР ҚМ, БШ, ҚК құрылымдық</w:t>
      </w:r>
      <w:r>
        <w:br/>
      </w:r>
      <w:r>
        <w:rPr>
          <w:rFonts w:ascii="Times New Roman"/>
          <w:b w:val="false"/>
          <w:i w:val="false"/>
          <w:color w:val="000000"/>
          <w:sz w:val="28"/>
        </w:rPr>
        <w:t>
      бөлімшесі)</w:t>
      </w:r>
      <w:r>
        <w:br/>
      </w:r>
      <w:r>
        <w:rPr>
          <w:rFonts w:ascii="Times New Roman"/>
          <w:b w:val="false"/>
          <w:i w:val="false"/>
          <w:color w:val="000000"/>
          <w:sz w:val="28"/>
        </w:rPr>
        <w:t>
      Ескертпе: барлық бағандар Times New Roman қарпімен, 14 көлемде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Қорғаныстық зерттеулерді</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Қорғаныс министрінің бірінші </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Бас штабының бастығы</w:t>
            </w:r>
            <w:r>
              <w:br/>
            </w:r>
            <w:r>
              <w:rPr>
                <w:rFonts w:ascii="Times New Roman"/>
                <w:b w:val="false"/>
                <w:i w:val="false"/>
                <w:color w:val="000000"/>
                <w:sz w:val="20"/>
              </w:rPr>
              <w:t xml:space="preserve">Әскери атағы </w:t>
            </w:r>
            <w:r>
              <w:br/>
            </w:r>
            <w:r>
              <w:rPr>
                <w:rFonts w:ascii="Times New Roman"/>
                <w:b w:val="false"/>
                <w:i w:val="false"/>
                <w:color w:val="000000"/>
                <w:sz w:val="20"/>
              </w:rPr>
              <w:t>____________________</w:t>
            </w:r>
            <w:r>
              <w:br/>
            </w:r>
            <w:r>
              <w:rPr>
                <w:rFonts w:ascii="Times New Roman"/>
                <w:b w:val="false"/>
                <w:i w:val="false"/>
                <w:color w:val="000000"/>
                <w:sz w:val="20"/>
              </w:rPr>
              <w:t>тегі, аты-жөнінің бас әріптері</w:t>
            </w:r>
            <w:r>
              <w:br/>
            </w:r>
            <w:r>
              <w:rPr>
                <w:rFonts w:ascii="Times New Roman"/>
                <w:b w:val="false"/>
                <w:i w:val="false"/>
                <w:color w:val="000000"/>
                <w:sz w:val="20"/>
              </w:rPr>
              <w:t>(қолы)</w:t>
            </w:r>
            <w:r>
              <w:br/>
            </w:r>
            <w:r>
              <w:rPr>
                <w:rFonts w:ascii="Times New Roman"/>
                <w:b w:val="false"/>
                <w:i w:val="false"/>
                <w:color w:val="000000"/>
                <w:sz w:val="20"/>
              </w:rPr>
              <w:t>20___ ж. "____"_____________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Қорғаныстық зерттеулерді жүргізуге өтінімдер тізбесі</w:t>
      </w:r>
    </w:p>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13.03.2018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зерттеулерге тапсырыс беруші</w:t>
            </w:r>
          </w:p>
          <w:p>
            <w:pPr>
              <w:spacing w:after="20"/>
              <w:ind w:left="20"/>
              <w:jc w:val="both"/>
            </w:pPr>
            <w:r>
              <w:rPr>
                <w:rFonts w:ascii="Times New Roman"/>
                <w:b w:val="false"/>
                <w:i w:val="false"/>
                <w:color w:val="000000"/>
                <w:sz w:val="20"/>
              </w:rPr>
              <w:t>
(ҚР ҚМ, БШ, ҚК құрылымдық бөлімшесінің атауы, әскери бөлімнің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зерттеулер тақырыбы (қысқартусыз зерттеу тақырыбының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зерттеулерді іске асырудың болжамды мерзімдері</w:t>
            </w:r>
          </w:p>
          <w:p>
            <w:pPr>
              <w:spacing w:after="20"/>
              <w:ind w:left="20"/>
              <w:jc w:val="both"/>
            </w:pPr>
            <w:r>
              <w:rPr>
                <w:rFonts w:ascii="Times New Roman"/>
                <w:b w:val="false"/>
                <w:i w:val="false"/>
                <w:color w:val="000000"/>
                <w:sz w:val="20"/>
              </w:rPr>
              <w:t>
(зерттеуді аяқтаудың болжамды айы мен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бастығы</w:t>
      </w:r>
    </w:p>
    <w:p>
      <w:pPr>
        <w:spacing w:after="0"/>
        <w:ind w:left="0"/>
        <w:jc w:val="both"/>
      </w:pPr>
      <w:r>
        <w:rPr>
          <w:rFonts w:ascii="Times New Roman"/>
          <w:b w:val="false"/>
          <w:i w:val="false"/>
          <w:color w:val="000000"/>
          <w:sz w:val="28"/>
        </w:rPr>
        <w:t>
      Әскери атағы ______________________________ тегі, аты-жөнінің бас әріптері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                                                                  Мөрдің орны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Ескертпе: барлық бағандар Times New Roman қарпімен, 14 көлемде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Қорғаныстық зерттеулерді</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Қорғаныстық зерттеулер жобасы</w:t>
      </w:r>
      <w:r>
        <w:br/>
      </w:r>
      <w:r>
        <w:rPr>
          <w:rFonts w:ascii="Times New Roman"/>
          <w:b/>
          <w:i w:val="false"/>
          <w:color w:val="000000"/>
        </w:rPr>
        <w:t>тақырыбы: "_________________________________________________________________"</w:t>
      </w:r>
      <w:r>
        <w:br/>
      </w:r>
      <w:r>
        <w:rPr>
          <w:rFonts w:ascii="Times New Roman"/>
          <w:b/>
          <w:i w:val="false"/>
          <w:color w:val="000000"/>
        </w:rPr>
        <w:t>(қысқартусыз зерттеу тақырыбының толық атауы)</w:t>
      </w:r>
    </w:p>
    <w:p>
      <w:pPr>
        <w:spacing w:after="0"/>
        <w:ind w:left="0"/>
        <w:jc w:val="both"/>
      </w:pPr>
      <w:r>
        <w:rPr>
          <w:rFonts w:ascii="Times New Roman"/>
          <w:b w:val="false"/>
          <w:i w:val="false"/>
          <w:color w:val="000000"/>
          <w:sz w:val="28"/>
        </w:rPr>
        <w:t>
      1. Қорғаныстық зерттеу мақсаты_________________________________________________________________________</w:t>
      </w:r>
    </w:p>
    <w:p>
      <w:pPr>
        <w:spacing w:after="0"/>
        <w:ind w:left="0"/>
        <w:jc w:val="both"/>
      </w:pPr>
      <w:r>
        <w:rPr>
          <w:rFonts w:ascii="Times New Roman"/>
          <w:b w:val="false"/>
          <w:i w:val="false"/>
          <w:color w:val="000000"/>
          <w:sz w:val="28"/>
        </w:rPr>
        <w:t>
      2. Қорғаныстық зерттеудің міндеттері:</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3. Зерттеудің әдіснамасы және әдістемесі ________________________________________________________________________________</w:t>
      </w:r>
    </w:p>
    <w:p>
      <w:pPr>
        <w:spacing w:after="0"/>
        <w:ind w:left="0"/>
        <w:jc w:val="both"/>
      </w:pPr>
      <w:r>
        <w:rPr>
          <w:rFonts w:ascii="Times New Roman"/>
          <w:b w:val="false"/>
          <w:i w:val="false"/>
          <w:color w:val="000000"/>
          <w:sz w:val="28"/>
        </w:rPr>
        <w:t>
      4. Қорғаныстық зерттеулерді өткізу туралы есептің болжамды құрылымы_______________________________________________________________________</w:t>
      </w:r>
    </w:p>
    <w:p>
      <w:pPr>
        <w:spacing w:after="0"/>
        <w:ind w:left="0"/>
        <w:jc w:val="both"/>
      </w:pPr>
      <w:r>
        <w:rPr>
          <w:rFonts w:ascii="Times New Roman"/>
          <w:b w:val="false"/>
          <w:i w:val="false"/>
          <w:color w:val="000000"/>
          <w:sz w:val="28"/>
        </w:rPr>
        <w:t xml:space="preserve">
      5. Күтілетін нәтижелер: </w:t>
      </w:r>
    </w:p>
    <w:p>
      <w:pPr>
        <w:spacing w:after="0"/>
        <w:ind w:left="0"/>
        <w:jc w:val="both"/>
      </w:pPr>
      <w:r>
        <w:rPr>
          <w:rFonts w:ascii="Times New Roman"/>
          <w:b w:val="false"/>
          <w:i w:val="false"/>
          <w:color w:val="000000"/>
          <w:sz w:val="28"/>
        </w:rPr>
        <w:t>
      1.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w:t>
      </w:r>
    </w:p>
    <w:p>
      <w:pPr>
        <w:spacing w:after="0"/>
        <w:ind w:left="0"/>
        <w:jc w:val="both"/>
      </w:pPr>
      <w:r>
        <w:rPr>
          <w:rFonts w:ascii="Times New Roman"/>
          <w:b w:val="false"/>
          <w:i w:val="false"/>
          <w:color w:val="000000"/>
          <w:sz w:val="28"/>
        </w:rPr>
        <w:t>
      (жаңалық дәрежесін көрсетумен зерттеуден күтілетін нәтижелерге қысқаша сипаттама)</w:t>
      </w:r>
    </w:p>
    <w:p>
      <w:pPr>
        <w:spacing w:after="0"/>
        <w:ind w:left="0"/>
        <w:jc w:val="both"/>
      </w:pPr>
      <w:r>
        <w:rPr>
          <w:rFonts w:ascii="Times New Roman"/>
          <w:b w:val="false"/>
          <w:i w:val="false"/>
          <w:color w:val="000000"/>
          <w:sz w:val="28"/>
        </w:rPr>
        <w:t>
      6. Жобаға қатысушылар туралы мәліметтер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атағы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ТАӘ</w:t>
            </w:r>
          </w:p>
          <w:p>
            <w:pPr>
              <w:spacing w:after="20"/>
              <w:ind w:left="20"/>
              <w:jc w:val="both"/>
            </w:pPr>
          </w:p>
          <w:p>
            <w:pPr>
              <w:spacing w:after="20"/>
              <w:ind w:left="20"/>
              <w:jc w:val="both"/>
            </w:pPr>
            <w:r>
              <w:rPr>
                <w:rFonts w:ascii="Times New Roman"/>
                <w:b/>
                <w:i w:val="false"/>
                <w:color w:val="000000"/>
                <w:sz w:val="20"/>
              </w:rPr>
              <w:t>
(толық)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Атқаратын лауазымы</w:t>
            </w:r>
          </w:p>
          <w:p>
            <w:pPr>
              <w:spacing w:after="20"/>
              <w:ind w:left="20"/>
              <w:jc w:val="both"/>
            </w:pPr>
          </w:p>
          <w:p>
            <w:pPr>
              <w:spacing w:after="20"/>
              <w:ind w:left="20"/>
              <w:jc w:val="both"/>
            </w:pPr>
            <w:r>
              <w:rPr>
                <w:rFonts w:ascii="Times New Roman"/>
                <w:b/>
                <w:i w:val="false"/>
                <w:color w:val="000000"/>
                <w:sz w:val="20"/>
              </w:rPr>
              <w:t>
(толық)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Дәрежесінің бар болуы (ғылыми, академиялық)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тақырыбы бойынша жұмыс тәжірибесі</w:t>
            </w:r>
          </w:p>
          <w:p>
            <w:pPr>
              <w:spacing w:after="20"/>
              <w:ind w:left="20"/>
              <w:jc w:val="both"/>
            </w:pPr>
          </w:p>
          <w:p>
            <w:pPr>
              <w:spacing w:after="20"/>
              <w:ind w:left="20"/>
              <w:jc w:val="both"/>
            </w:pPr>
            <w:r>
              <w:rPr>
                <w:rFonts w:ascii="Times New Roman"/>
                <w:b/>
                <w:i w:val="false"/>
                <w:color w:val="000000"/>
                <w:sz w:val="20"/>
              </w:rPr>
              <w:t>
(зерттеу тақырыбы саласындағы лауазымды көрсетумен жылдары)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тақырыбы бойынша жарияланған мақалалардың, оқу басылымдарының бар болуы (басып шығарылған жылы мен орнын көрсетумен)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7. Болжамды мақсатты іссапарлар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Іссапарға жіберу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Іссапар кезеңі және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Іссапарға келушілер, әскери атағы, Т.А.Ә.</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Іссапар мақсаты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8. Ұсынылатын пайдаланылған әдебиеттер тізбесі.</w:t>
      </w:r>
      <w:r>
        <w:br/>
      </w:r>
      <w:r>
        <w:rPr>
          <w:rFonts w:ascii="Times New Roman"/>
          <w:b w:val="false"/>
          <w:i w:val="false"/>
          <w:color w:val="000000"/>
          <w:sz w:val="28"/>
        </w:rPr>
        <w:t>
      9. ҚЗ орындалу барысын талқылау жөнінде ұсынылатын іс-шаралар (дөңгелек үстелдер, семинарлар, конференциялар және т.б.).</w:t>
      </w:r>
      <w:r>
        <w:br/>
      </w:r>
      <w:r>
        <w:rPr>
          <w:rFonts w:ascii="Times New Roman"/>
          <w:b w:val="false"/>
          <w:i w:val="false"/>
          <w:color w:val="000000"/>
          <w:sz w:val="28"/>
        </w:rPr>
        <w:t>
      10. Есеп беру нәтижелері жарияланымдарының ұсынылатын түрлері (монографиялар, конференция материалдары, оқулықтар, оқу құралдары және т.б.).</w:t>
      </w:r>
      <w:r>
        <w:br/>
      </w:r>
      <w:r>
        <w:rPr>
          <w:rFonts w:ascii="Times New Roman"/>
          <w:b w:val="false"/>
          <w:i w:val="false"/>
          <w:color w:val="000000"/>
          <w:sz w:val="28"/>
        </w:rPr>
        <w:t>
      11. Қорғаныстық зерттеулерді іске асыру кезеңінің ұзақтығы ______________________________________________</w:t>
      </w:r>
      <w:r>
        <w:br/>
      </w:r>
      <w:r>
        <w:rPr>
          <w:rFonts w:ascii="Times New Roman"/>
          <w:b w:val="false"/>
          <w:i w:val="false"/>
          <w:color w:val="000000"/>
          <w:sz w:val="28"/>
        </w:rPr>
        <w:t>
                                                                               (аймен)</w:t>
      </w:r>
      <w:r>
        <w:br/>
      </w:r>
      <w:r>
        <w:rPr>
          <w:rFonts w:ascii="Times New Roman"/>
          <w:b w:val="false"/>
          <w:i w:val="false"/>
          <w:color w:val="000000"/>
          <w:sz w:val="28"/>
        </w:rPr>
        <w:t xml:space="preserve">
      12. Қорғаныстық зерттеулерді жүргізудің күнтізбелік жоспары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13. ҚЗ құны есебі (құны (сомасы, жалпы сомасы) көрсетілетін бағандар ұлттық валютада толтырылады, өлшем бірлігі – теңге; шығындар түрінен тыс барлық кестелер толтырылады; шығындарға қажеттілік болмаған кезде құны (сомасы, жалпы сомасы) бағандарында 0 теңге деген белгі қойылады):</w:t>
      </w:r>
      <w:r>
        <w:br/>
      </w:r>
      <w:r>
        <w:rPr>
          <w:rFonts w:ascii="Times New Roman"/>
          <w:b w:val="false"/>
          <w:i w:val="false"/>
          <w:color w:val="000000"/>
          <w:sz w:val="28"/>
        </w:rPr>
        <w:t>
      1) Еңбекке ақы төлеу шығындары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қатысушылары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Еңбекке ақы төлеу шығындары және еңбекке ақы төлеу бойынша төлемді есептеу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 (айына)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Айлар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2) материалдарды сатып алуға арналған шығындар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Материалдар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Материалдарды сатып алуға арналған шығындар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(бірлік (дана)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саны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3) негізгі құралдарды сатып алуға арналған шығындар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сатып алуға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(бірлік (дана)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4) материалдық емес активтерді сатып алуға арналған шығындар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емес активтер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емес активтерді сатып алуға шығындар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(бірлік (дана)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саны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5) басқа мекемелердің, ұйымдар мен мамандардың жұмыстарына және көрсетілетін қызметтеріне арналған шығындар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мекемелер, ұйымдар мен мамандар жұмысының және көрсетілетін қызметтерінің атауы</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мекемелер, ұйымдар мен мамандар жұмыстары және көрсетілетін қызметтері шығындары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(жұмыс (қызмет) үшін)</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(қызмет)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6) іссапар шығыстарының шығындары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қатысушылары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Іссапарға бару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Іссапар кезеңі және ұзақтығы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құны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Тәуліктік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Тұру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орындаушы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7) Қосымша шығындар: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 қосылған, рентабельділік салық құны, кенеттен туындайтын тапсырмалар.</w:t>
      </w:r>
      <w:r>
        <w:br/>
      </w:r>
      <w:r>
        <w:rPr>
          <w:rFonts w:ascii="Times New Roman"/>
          <w:b w:val="false"/>
          <w:i w:val="false"/>
          <w:color w:val="000000"/>
          <w:sz w:val="28"/>
        </w:rPr>
        <w:t>
      8) Қорғаныстық зерттеулерді жүргізуге шығындар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және еңбекақы бойынша төлемдерді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сатып алуға арналған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сатып алуға арналған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мекемелердің, ұйымдардың және мамандардың жұмысына және көрсетілетін қызметтеріне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шығыстарына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 (әлеуметтік төлемдер, кенеттен туындайтын міндеттерге, рентабельділікке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Қорғаныстық зерттеулер жобасының жетекшісі _______________________ тегі, аты-жөнінің бас әріптері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Ұйым басшысы (бар болған жағдайда) ________________________________ тегі, аты-жөнінің бас әріптері</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Күні</w:t>
      </w:r>
      <w:r>
        <w:br/>
      </w:r>
      <w:r>
        <w:rPr>
          <w:rFonts w:ascii="Times New Roman"/>
          <w:b w:val="false"/>
          <w:i w:val="false"/>
          <w:color w:val="000000"/>
          <w:sz w:val="28"/>
        </w:rPr>
        <w:t>
      М.О.</w:t>
      </w:r>
      <w:r>
        <w:br/>
      </w:r>
      <w:r>
        <w:rPr>
          <w:rFonts w:ascii="Times New Roman"/>
          <w:b w:val="false"/>
          <w:i w:val="false"/>
          <w:color w:val="000000"/>
          <w:sz w:val="28"/>
        </w:rPr>
        <w:t>
      (ұйым мөрі)</w:t>
      </w:r>
      <w:r>
        <w:br/>
      </w:r>
      <w:r>
        <w:rPr>
          <w:rFonts w:ascii="Times New Roman"/>
          <w:b w:val="false"/>
          <w:i w:val="false"/>
          <w:color w:val="000000"/>
          <w:sz w:val="28"/>
        </w:rPr>
        <w:t>
      Ескертпе: барлық бағандар Times New Roman қарпімен, 14 көлемде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Қорғаныстық зерттеулерді</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w:t>
      </w:r>
      <w:r>
        <w:br/>
      </w:r>
      <w:r>
        <w:rPr>
          <w:rFonts w:ascii="Times New Roman"/>
          <w:b/>
          <w:i w:val="false"/>
          <w:color w:val="000000"/>
        </w:rPr>
        <w:t>тақырыбына қорғаныстық зерттеулер</w:t>
      </w:r>
      <w:r>
        <w:br/>
      </w:r>
      <w:r>
        <w:rPr>
          <w:rFonts w:ascii="Times New Roman"/>
          <w:b/>
          <w:i w:val="false"/>
          <w:color w:val="000000"/>
        </w:rPr>
        <w:t>жобасына сараптама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баға**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және әлсіз жақтарын көрсетумен сарапшының түсіндірмелері</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(7-ден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(4-тен 6-ға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(1-ден 3-ке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жаңалық, перспективалылығы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әдіснаманы және есеп беру құрылымын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 көлемінің экономикалық негізділігін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 іріктеу сапасын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ғылыми еңбектер мен әдебиеттердің сәйкес келуін бағалау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p>
            <w:pPr>
              <w:spacing w:after="20"/>
              <w:ind w:left="20"/>
              <w:jc w:val="both"/>
            </w:pPr>
            <w:r>
              <w:rPr>
                <w:rFonts w:ascii="Times New Roman"/>
                <w:b w:val="false"/>
                <w:i w:val="false"/>
                <w:color w:val="000000"/>
                <w:sz w:val="20"/>
              </w:rPr>
              <w:t>
СОМАСЫ:</w:t>
            </w:r>
          </w:p>
        </w:tc>
      </w:tr>
    </w:tbl>
    <w:p>
      <w:pPr>
        <w:spacing w:after="0"/>
        <w:ind w:left="0"/>
        <w:jc w:val="both"/>
      </w:pPr>
      <w:r>
        <w:rPr>
          <w:rFonts w:ascii="Times New Roman"/>
          <w:b w:val="false"/>
          <w:i w:val="false"/>
          <w:color w:val="000000"/>
          <w:sz w:val="28"/>
        </w:rPr>
        <w:t>
      Қорғаныстық зерттеулер жобасының сарапшысы</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Әскери атағы (бар болған кезде) _________ тегі, аты-жөнінің бас әріптері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Зерттеулерді бағалаудың қосымша өлшемшарттары Тапсырыс берушінің ұсынысы бойынша белгіленеді.</w:t>
      </w:r>
    </w:p>
    <w:p>
      <w:pPr>
        <w:spacing w:after="0"/>
        <w:ind w:left="0"/>
        <w:jc w:val="both"/>
      </w:pPr>
      <w:r>
        <w:rPr>
          <w:rFonts w:ascii="Times New Roman"/>
          <w:b w:val="false"/>
          <w:i w:val="false"/>
          <w:color w:val="000000"/>
          <w:sz w:val="28"/>
        </w:rPr>
        <w:t>
      ** Әрбір өлшемшарт бойынша сараптамалық қорытындыда төменде көрсетілген бағалау жүйесіне сәйкес баға (балл) қойылады, жалпы балл бағаларды жинақтау жолымен есептеледі:</w:t>
      </w:r>
    </w:p>
    <w:p>
      <w:pPr>
        <w:spacing w:after="0"/>
        <w:ind w:left="0"/>
        <w:jc w:val="both"/>
      </w:pPr>
      <w:r>
        <w:rPr>
          <w:rFonts w:ascii="Times New Roman"/>
          <w:b w:val="false"/>
          <w:i w:val="false"/>
          <w:color w:val="000000"/>
          <w:sz w:val="28"/>
        </w:rPr>
        <w:t>
      Сараптау объектісін сараптамалық бағаларының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баға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Күшті және әлсіз жақтарын көрсетумен бағаларға сипаттама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p>
            <w:pPr>
              <w:spacing w:after="20"/>
              <w:ind w:left="20"/>
              <w:jc w:val="both"/>
            </w:pPr>
            <w:r>
              <w:rPr>
                <w:rFonts w:ascii="Times New Roman"/>
                <w:b w:val="false"/>
                <w:i w:val="false"/>
                <w:color w:val="000000"/>
                <w:sz w:val="20"/>
              </w:rPr>
              <w:t>
Әлсіз жақтарынсыз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жақтарының ең аз санымен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жақтарының ең аз санымен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Көптеген елеусіз әлсіз жақтарымен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күшті </w:t>
            </w:r>
          </w:p>
          <w:p>
            <w:pPr>
              <w:spacing w:after="20"/>
              <w:ind w:left="20"/>
              <w:jc w:val="both"/>
            </w:pPr>
            <w:r>
              <w:rPr>
                <w:rFonts w:ascii="Times New Roman"/>
                <w:b w:val="false"/>
                <w:i w:val="false"/>
                <w:color w:val="000000"/>
                <w:sz w:val="20"/>
              </w:rPr>
              <w:t>жақтарымен және шекті әлсіз жақтарымен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күшті </w:t>
            </w:r>
          </w:p>
          <w:p>
            <w:pPr>
              <w:spacing w:after="20"/>
              <w:ind w:left="20"/>
              <w:jc w:val="both"/>
            </w:pPr>
            <w:r>
              <w:rPr>
                <w:rFonts w:ascii="Times New Roman"/>
                <w:b w:val="false"/>
                <w:i w:val="false"/>
                <w:color w:val="000000"/>
                <w:sz w:val="20"/>
              </w:rPr>
              <w:t>жақтарымен,бірақ бір</w:t>
            </w:r>
          </w:p>
          <w:p>
            <w:pPr>
              <w:spacing w:after="20"/>
              <w:ind w:left="20"/>
              <w:jc w:val="both"/>
            </w:pPr>
            <w:r>
              <w:rPr>
                <w:rFonts w:ascii="Times New Roman"/>
                <w:b w:val="false"/>
                <w:i w:val="false"/>
                <w:color w:val="000000"/>
                <w:sz w:val="20"/>
              </w:rPr>
              <w:t xml:space="preserve"> елеулі әлсіз жағымен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Елеусіз күшті жақтарымен және көптеген әлсіз жақтарымен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жақтарынсыз және елеулі әлсіз жақтарымен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p>
            <w:pPr>
              <w:spacing w:after="20"/>
              <w:ind w:left="20"/>
              <w:jc w:val="both"/>
            </w:pPr>
            <w:r>
              <w:rPr>
                <w:rFonts w:ascii="Times New Roman"/>
                <w:b w:val="false"/>
                <w:i w:val="false"/>
                <w:color w:val="000000"/>
                <w:sz w:val="20"/>
              </w:rPr>
              <w:t>
қанағаттандырарлықсыз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жақтарынсыз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Қорғаныстық зерттеулерді</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(қысқартусыз зерттеу тақырыбының толық атауы)</w:t>
      </w:r>
      <w:r>
        <w:br/>
      </w:r>
      <w:r>
        <w:rPr>
          <w:rFonts w:ascii="Times New Roman"/>
          <w:b/>
          <w:i w:val="false"/>
          <w:color w:val="000000"/>
        </w:rPr>
        <w:t>тақырыбына қорғаныстық зерттеулерді</w:t>
      </w:r>
      <w:r>
        <w:br/>
      </w:r>
      <w:r>
        <w:rPr>
          <w:rFonts w:ascii="Times New Roman"/>
          <w:b/>
          <w:i w:val="false"/>
          <w:color w:val="000000"/>
        </w:rPr>
        <w:t>жүргізуге техникалық ерекшелік</w:t>
      </w:r>
    </w:p>
    <w:p>
      <w:pPr>
        <w:spacing w:after="0"/>
        <w:ind w:left="0"/>
        <w:jc w:val="both"/>
      </w:pPr>
      <w:r>
        <w:rPr>
          <w:rFonts w:ascii="Times New Roman"/>
          <w:b w:val="false"/>
          <w:i w:val="false"/>
          <w:color w:val="000000"/>
          <w:sz w:val="28"/>
        </w:rPr>
        <w:t xml:space="preserve">
      1. Қорғаныстық зерттеулерді орындау үшін негіздеме </w:t>
      </w:r>
    </w:p>
    <w:p>
      <w:pPr>
        <w:spacing w:after="0"/>
        <w:ind w:left="0"/>
        <w:jc w:val="both"/>
      </w:pPr>
      <w:r>
        <w:rPr>
          <w:rFonts w:ascii="Times New Roman"/>
          <w:b w:val="false"/>
          <w:i w:val="false"/>
          <w:color w:val="000000"/>
          <w:sz w:val="28"/>
        </w:rPr>
        <w:t xml:space="preserve">
      Қазақстан Республикасының Қорғаныс министрі 20___ жылғы __. ___. бекіткен қорғаныстық зерттеулер тізбесінің №__ тармағы. </w:t>
      </w:r>
    </w:p>
    <w:p>
      <w:pPr>
        <w:spacing w:after="0"/>
        <w:ind w:left="0"/>
        <w:jc w:val="both"/>
      </w:pPr>
      <w:r>
        <w:rPr>
          <w:rFonts w:ascii="Times New Roman"/>
          <w:b w:val="false"/>
          <w:i w:val="false"/>
          <w:color w:val="000000"/>
          <w:sz w:val="28"/>
        </w:rPr>
        <w:t xml:space="preserve">
      2. Қорғаныстық зерттеулер мақсаты: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Қорғаныстық зерттеулер міндеті: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Қорғаныстық зерттеулерге қойылатын талаптар (күтілетін нәтижелердің қысқаша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Қорғаныстық зерттеулерді орындауды аяқтау бойынша ұсынылған ғылыми, техникалық және басқа да құжаттама тізбесі: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Қорғаныстық зерттеулерді орындау туралы есеп беруді ресімдеуге қойылатын талаптар (қаріп, формат, суреттерді, кестелерді ресімдеу,деректер анықтамасы, қосымша, суреттер және т.б., түптеу, тілдік талаптар және т.б.):</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Қорғаныстық зерттеулерді орындау туралы есеп беруді қабылдауға қойылатын талаптар (авторлық құқық объектісіне мемлекеттік тіркеу құқығы куәлігінің бар болуы, есептердің саны, электрондық нұсқаның бар болуы, есептің барынша төмен және барынша жоғары көлемі, зерттеу тақырыбы бойынша қосымша құжаттаманың бар болуы – нормативтік құқықтық актілер жобасы, анықтамалар және т.б.):</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Қорғаныстық зерттеулерді орындау мерзімі (айы және жыл):</w:t>
      </w:r>
    </w:p>
    <w:p>
      <w:pPr>
        <w:spacing w:after="0"/>
        <w:ind w:left="0"/>
        <w:jc w:val="both"/>
      </w:pPr>
      <w:r>
        <w:rPr>
          <w:rFonts w:ascii="Times New Roman"/>
          <w:b w:val="false"/>
          <w:i w:val="false"/>
          <w:color w:val="000000"/>
          <w:sz w:val="28"/>
        </w:rPr>
        <w:t>
      басталуы: ___________________</w:t>
      </w:r>
    </w:p>
    <w:p>
      <w:pPr>
        <w:spacing w:after="0"/>
        <w:ind w:left="0"/>
        <w:jc w:val="both"/>
      </w:pPr>
      <w:r>
        <w:rPr>
          <w:rFonts w:ascii="Times New Roman"/>
          <w:b w:val="false"/>
          <w:i w:val="false"/>
          <w:color w:val="000000"/>
          <w:sz w:val="28"/>
        </w:rPr>
        <w:t>
      аяқталуы: ___________________</w:t>
      </w:r>
    </w:p>
    <w:p>
      <w:pPr>
        <w:spacing w:after="0"/>
        <w:ind w:left="0"/>
        <w:jc w:val="both"/>
      </w:pPr>
      <w:r>
        <w:rPr>
          <w:rFonts w:ascii="Times New Roman"/>
          <w:b w:val="false"/>
          <w:i w:val="false"/>
          <w:color w:val="000000"/>
          <w:sz w:val="28"/>
        </w:rPr>
        <w:t>
      9. Жеткізу базисі: ______________________________________________</w:t>
      </w:r>
    </w:p>
    <w:p>
      <w:pPr>
        <w:spacing w:after="0"/>
        <w:ind w:left="0"/>
        <w:jc w:val="both"/>
      </w:pPr>
      <w:r>
        <w:rPr>
          <w:rFonts w:ascii="Times New Roman"/>
          <w:b w:val="false"/>
          <w:i w:val="false"/>
          <w:color w:val="000000"/>
          <w:sz w:val="28"/>
        </w:rPr>
        <w:t>
      Құрылымдық бөлімшенің бастығы________________________________</w:t>
      </w:r>
    </w:p>
    <w:p>
      <w:pPr>
        <w:spacing w:after="0"/>
        <w:ind w:left="0"/>
        <w:jc w:val="both"/>
      </w:pPr>
      <w:r>
        <w:rPr>
          <w:rFonts w:ascii="Times New Roman"/>
          <w:b w:val="false"/>
          <w:i w:val="false"/>
          <w:color w:val="000000"/>
          <w:sz w:val="28"/>
        </w:rPr>
        <w:t>
      (ҚР ҚМ, БШ, ҚК құрылымдық бөлімшесінің атауы, әскери бөлімнің № )</w:t>
      </w:r>
    </w:p>
    <w:p>
      <w:pPr>
        <w:spacing w:after="0"/>
        <w:ind w:left="0"/>
        <w:jc w:val="both"/>
      </w:pPr>
      <w:r>
        <w:rPr>
          <w:rFonts w:ascii="Times New Roman"/>
          <w:b w:val="false"/>
          <w:i w:val="false"/>
          <w:color w:val="000000"/>
          <w:sz w:val="28"/>
        </w:rPr>
        <w:t>
      Әскери атағы ______________________________ тегі, аты-жөнінің бас әріптері</w:t>
      </w:r>
    </w:p>
    <w:p>
      <w:pPr>
        <w:spacing w:after="0"/>
        <w:ind w:left="0"/>
        <w:jc w:val="both"/>
      </w:pPr>
      <w:r>
        <w:rPr>
          <w:rFonts w:ascii="Times New Roman"/>
          <w:b w:val="false"/>
          <w:i w:val="false"/>
          <w:color w:val="000000"/>
          <w:sz w:val="28"/>
        </w:rPr>
        <w:t>
      (ҚР ҚМ, БШ, ҚК құрылымдық бөлімшесінің атауы)</w:t>
      </w:r>
    </w:p>
    <w:p>
      <w:pPr>
        <w:spacing w:after="0"/>
        <w:ind w:left="0"/>
        <w:jc w:val="both"/>
      </w:pPr>
      <w:r>
        <w:rPr>
          <w:rFonts w:ascii="Times New Roman"/>
          <w:b w:val="false"/>
          <w:i w:val="false"/>
          <w:color w:val="000000"/>
          <w:sz w:val="28"/>
        </w:rPr>
        <w:t>
      Күні Мөрдің орны</w:t>
      </w:r>
    </w:p>
    <w:p>
      <w:pPr>
        <w:spacing w:after="0"/>
        <w:ind w:left="0"/>
        <w:jc w:val="both"/>
      </w:pPr>
      <w:r>
        <w:rPr>
          <w:rFonts w:ascii="Times New Roman"/>
          <w:b w:val="false"/>
          <w:i w:val="false"/>
          <w:color w:val="000000"/>
          <w:sz w:val="28"/>
        </w:rPr>
        <w:t>
      (ҚР ҚМ, БШ, ҚК құрылымдық бөлімшесі)</w:t>
      </w:r>
    </w:p>
    <w:p>
      <w:pPr>
        <w:spacing w:after="0"/>
        <w:ind w:left="0"/>
        <w:jc w:val="both"/>
      </w:pPr>
      <w:r>
        <w:rPr>
          <w:rFonts w:ascii="Times New Roman"/>
          <w:b w:val="false"/>
          <w:i w:val="false"/>
          <w:color w:val="000000"/>
          <w:sz w:val="28"/>
        </w:rPr>
        <w:t>
      Ескертпе: барлық бағандар Times New Roman қарпімен, 14 көлемде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Қорғаныстық зерттеулерді</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Жоба құнын айқындау үшін шығындардың нормативтері</w:t>
      </w:r>
    </w:p>
    <w:bookmarkStart w:name="z101" w:id="80"/>
    <w:p>
      <w:pPr>
        <w:spacing w:after="0"/>
        <w:ind w:left="0"/>
        <w:jc w:val="both"/>
      </w:pPr>
      <w:r>
        <w:rPr>
          <w:rFonts w:ascii="Times New Roman"/>
          <w:b w:val="false"/>
          <w:i w:val="false"/>
          <w:color w:val="000000"/>
          <w:sz w:val="28"/>
        </w:rPr>
        <w:t>
      1. Заңды тұлғалар үшін қорғаныстық зерттеулерді жүргізуге арналған шығындар нормативі мынадай формула бойынша айқындалады:</w:t>
      </w:r>
    </w:p>
    <w:bookmarkEnd w:id="80"/>
    <w:p>
      <w:pPr>
        <w:spacing w:after="0"/>
        <w:ind w:left="0"/>
        <w:jc w:val="both"/>
      </w:pPr>
      <w:r>
        <w:rPr>
          <w:rFonts w:ascii="Times New Roman"/>
          <w:b w:val="false"/>
          <w:i w:val="false"/>
          <w:color w:val="000000"/>
          <w:sz w:val="28"/>
        </w:rPr>
        <w:t>
      Н</w:t>
      </w:r>
      <w:r>
        <w:rPr>
          <w:rFonts w:ascii="Times New Roman"/>
          <w:b w:val="false"/>
          <w:i w:val="false"/>
          <w:color w:val="000000"/>
          <w:vertAlign w:val="subscript"/>
        </w:rPr>
        <w:t>қз</w:t>
      </w:r>
      <w:r>
        <w:rPr>
          <w:rFonts w:ascii="Times New Roman"/>
          <w:b w:val="false"/>
          <w:i w:val="false"/>
          <w:color w:val="000000"/>
          <w:sz w:val="28"/>
        </w:rPr>
        <w:t xml:space="preserve"> = Н</w:t>
      </w:r>
      <w:r>
        <w:rPr>
          <w:rFonts w:ascii="Times New Roman"/>
          <w:b w:val="false"/>
          <w:i w:val="false"/>
          <w:color w:val="000000"/>
          <w:vertAlign w:val="subscript"/>
        </w:rPr>
        <w:t>жн</w:t>
      </w:r>
      <w:r>
        <w:rPr>
          <w:rFonts w:ascii="Times New Roman"/>
          <w:b w:val="false"/>
          <w:i w:val="false"/>
          <w:color w:val="000000"/>
          <w:sz w:val="28"/>
        </w:rPr>
        <w:t xml:space="preserve"> + Н</w:t>
      </w:r>
      <w:r>
        <w:rPr>
          <w:rFonts w:ascii="Times New Roman"/>
          <w:b w:val="false"/>
          <w:i w:val="false"/>
          <w:color w:val="000000"/>
          <w:vertAlign w:val="subscript"/>
        </w:rPr>
        <w:t>шм</w:t>
      </w:r>
      <w:r>
        <w:rPr>
          <w:rFonts w:ascii="Times New Roman"/>
          <w:b w:val="false"/>
          <w:i w:val="false"/>
          <w:color w:val="000000"/>
          <w:sz w:val="28"/>
        </w:rPr>
        <w:t xml:space="preserve"> + Н</w:t>
      </w:r>
      <w:r>
        <w:rPr>
          <w:rFonts w:ascii="Times New Roman"/>
          <w:b w:val="false"/>
          <w:i w:val="false"/>
          <w:color w:val="000000"/>
          <w:vertAlign w:val="subscript"/>
        </w:rPr>
        <w:t>нқ</w:t>
      </w:r>
      <w:r>
        <w:rPr>
          <w:rFonts w:ascii="Times New Roman"/>
          <w:b w:val="false"/>
          <w:i w:val="false"/>
          <w:color w:val="000000"/>
          <w:sz w:val="28"/>
        </w:rPr>
        <w:t xml:space="preserve"> + Н</w:t>
      </w:r>
      <w:r>
        <w:rPr>
          <w:rFonts w:ascii="Times New Roman"/>
          <w:b w:val="false"/>
          <w:i w:val="false"/>
          <w:color w:val="000000"/>
          <w:vertAlign w:val="subscript"/>
        </w:rPr>
        <w:t>на</w:t>
      </w:r>
      <w:r>
        <w:rPr>
          <w:rFonts w:ascii="Times New Roman"/>
          <w:b w:val="false"/>
          <w:i w:val="false"/>
          <w:color w:val="000000"/>
          <w:sz w:val="28"/>
        </w:rPr>
        <w:t xml:space="preserve"> + Н</w:t>
      </w:r>
      <w:r>
        <w:rPr>
          <w:rFonts w:ascii="Times New Roman"/>
          <w:b w:val="false"/>
          <w:i w:val="false"/>
          <w:color w:val="000000"/>
          <w:vertAlign w:val="subscript"/>
        </w:rPr>
        <w:t>қызм</w:t>
      </w:r>
      <w:r>
        <w:rPr>
          <w:rFonts w:ascii="Times New Roman"/>
          <w:b w:val="false"/>
          <w:i w:val="false"/>
          <w:color w:val="000000"/>
          <w:sz w:val="28"/>
        </w:rPr>
        <w:t>+ Н</w:t>
      </w:r>
      <w:r>
        <w:rPr>
          <w:rFonts w:ascii="Times New Roman"/>
          <w:b w:val="false"/>
          <w:i w:val="false"/>
          <w:color w:val="000000"/>
          <w:vertAlign w:val="subscript"/>
        </w:rPr>
        <w:t>іш</w:t>
      </w:r>
      <w:r>
        <w:rPr>
          <w:rFonts w:ascii="Times New Roman"/>
          <w:b w:val="false"/>
          <w:i w:val="false"/>
          <w:color w:val="000000"/>
          <w:sz w:val="28"/>
        </w:rPr>
        <w:t xml:space="preserve"> +Н</w:t>
      </w:r>
      <w:r>
        <w:rPr>
          <w:rFonts w:ascii="Times New Roman"/>
          <w:b w:val="false"/>
          <w:i w:val="false"/>
          <w:color w:val="000000"/>
          <w:vertAlign w:val="subscript"/>
        </w:rPr>
        <w:t>кқ</w:t>
      </w:r>
      <w:r>
        <w:rPr>
          <w:rFonts w:ascii="Times New Roman"/>
          <w:b w:val="false"/>
          <w:i w:val="false"/>
          <w:color w:val="000000"/>
          <w:sz w:val="28"/>
        </w:rPr>
        <w:t xml:space="preserve"> + Н</w:t>
      </w:r>
      <w:r>
        <w:rPr>
          <w:rFonts w:ascii="Times New Roman"/>
          <w:b w:val="false"/>
          <w:i w:val="false"/>
          <w:color w:val="000000"/>
          <w:vertAlign w:val="subscript"/>
        </w:rPr>
        <w:t>жқ</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жн</w:t>
      </w:r>
      <w:r>
        <w:rPr>
          <w:rFonts w:ascii="Times New Roman"/>
          <w:b w:val="false"/>
          <w:i w:val="false"/>
          <w:color w:val="000000"/>
          <w:sz w:val="28"/>
        </w:rPr>
        <w:t xml:space="preserve"> – қорғаныстық зерттеуді жүргізуге арналған шығындардың жалпы нормативі;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ет</w:t>
      </w:r>
      <w:r>
        <w:rPr>
          <w:rFonts w:ascii="Times New Roman"/>
          <w:b w:val="false"/>
          <w:i w:val="false"/>
          <w:color w:val="000000"/>
          <w:sz w:val="28"/>
        </w:rPr>
        <w:t xml:space="preserve"> – еңбекақы төлеуге арналған шығындар мен еңбекақы бойынша төлемдерге арналған есептеулер нормативі;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шм</w:t>
      </w:r>
      <w:r>
        <w:rPr>
          <w:rFonts w:ascii="Times New Roman"/>
          <w:b w:val="false"/>
          <w:i w:val="false"/>
          <w:color w:val="000000"/>
          <w:sz w:val="28"/>
        </w:rPr>
        <w:t xml:space="preserve"> – материалдарды сатып алуға арналған шығындар нормативі;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нқ</w:t>
      </w:r>
      <w:r>
        <w:rPr>
          <w:rFonts w:ascii="Times New Roman"/>
          <w:b w:val="false"/>
          <w:i w:val="false"/>
          <w:color w:val="000000"/>
          <w:sz w:val="28"/>
        </w:rPr>
        <w:t xml:space="preserve"> – негізгі құралдарды сатып алуға арналған шығындар нормативі;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меа</w:t>
      </w:r>
      <w:r>
        <w:rPr>
          <w:rFonts w:ascii="Times New Roman"/>
          <w:b w:val="false"/>
          <w:i w:val="false"/>
          <w:color w:val="000000"/>
          <w:sz w:val="28"/>
        </w:rPr>
        <w:t xml:space="preserve"> – материалдық емес активтерді сатып алуға арналған шығындар нормативі;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қызм</w:t>
      </w:r>
      <w:r>
        <w:rPr>
          <w:rFonts w:ascii="Times New Roman"/>
          <w:b w:val="false"/>
          <w:i w:val="false"/>
          <w:color w:val="000000"/>
          <w:sz w:val="28"/>
        </w:rPr>
        <w:t xml:space="preserve"> – басқа кәсіпорындардың, ұйымдар мен мамандардың жұмыстары мен көрсетілетін қызметтеріне арналған шығындар нормативі;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іш</w:t>
      </w:r>
      <w:r>
        <w:rPr>
          <w:rFonts w:ascii="Times New Roman"/>
          <w:b w:val="false"/>
          <w:i w:val="false"/>
          <w:color w:val="000000"/>
          <w:sz w:val="28"/>
        </w:rPr>
        <w:t xml:space="preserve"> – іссапар шығыстарына арналған шығындар нормативі.</w:t>
      </w:r>
    </w:p>
    <w:p>
      <w:pPr>
        <w:spacing w:after="0"/>
        <w:ind w:left="0"/>
        <w:jc w:val="both"/>
      </w:pPr>
      <w:r>
        <w:rPr>
          <w:rFonts w:ascii="Times New Roman"/>
          <w:b w:val="false"/>
          <w:i w:val="false"/>
          <w:color w:val="000000"/>
          <w:sz w:val="28"/>
        </w:rPr>
        <w:t>
      Қорғаныстық зерттеулерді жүргізу кезінде пайдаланылмайтын шығындар нормативтері заңды тұлғалар үшін қорғаныстық зерттеулерді жүргізуге арналған шығындар нормативінің формуласынан алып тасталады.</w:t>
      </w:r>
    </w:p>
    <w:p>
      <w:pPr>
        <w:spacing w:after="0"/>
        <w:ind w:left="0"/>
        <w:jc w:val="both"/>
      </w:pPr>
      <w:r>
        <w:rPr>
          <w:rFonts w:ascii="Times New Roman"/>
          <w:b w:val="false"/>
          <w:i w:val="false"/>
          <w:color w:val="000000"/>
          <w:sz w:val="28"/>
        </w:rPr>
        <w:t xml:space="preserve">
      Еңбекақы төлеуге арналған шығындар мен еңбекақы бойынша төлемдерге арналған есептеулер нормативі (Нет) қорғаныстық зерттеулер жобасына қатысушылардың (бұдан әрі – Жобаға қатысушылар) еңбегіне ақы төлеуді қамтиды. </w:t>
      </w:r>
    </w:p>
    <w:p>
      <w:pPr>
        <w:spacing w:after="0"/>
        <w:ind w:left="0"/>
        <w:jc w:val="both"/>
      </w:pPr>
      <w:r>
        <w:rPr>
          <w:rFonts w:ascii="Times New Roman"/>
          <w:b w:val="false"/>
          <w:i w:val="false"/>
          <w:color w:val="000000"/>
          <w:sz w:val="28"/>
        </w:rPr>
        <w:t>
      Жобаға қатысушылардың еңбегіне ақы төлеу мөлшері мынадай есеппен белгіленеді:</w:t>
      </w:r>
    </w:p>
    <w:bookmarkStart w:name="z102" w:id="81"/>
    <w:p>
      <w:pPr>
        <w:spacing w:after="0"/>
        <w:ind w:left="0"/>
        <w:jc w:val="both"/>
      </w:pPr>
      <w:r>
        <w:rPr>
          <w:rFonts w:ascii="Times New Roman"/>
          <w:b w:val="false"/>
          <w:i w:val="false"/>
          <w:color w:val="000000"/>
          <w:sz w:val="28"/>
        </w:rPr>
        <w:t>
      1) Жоба жетекшісі үшін – ғылыми-зерттеу институты басқармасы бастығының (CKKU-7) лауазымдық айлықақысына тең лауазымдық айлықақы, ай сайын;</w:t>
      </w:r>
    </w:p>
    <w:bookmarkEnd w:id="81"/>
    <w:bookmarkStart w:name="z103" w:id="82"/>
    <w:p>
      <w:pPr>
        <w:spacing w:after="0"/>
        <w:ind w:left="0"/>
        <w:jc w:val="both"/>
      </w:pPr>
      <w:r>
        <w:rPr>
          <w:rFonts w:ascii="Times New Roman"/>
          <w:b w:val="false"/>
          <w:i w:val="false"/>
          <w:color w:val="000000"/>
          <w:sz w:val="28"/>
        </w:rPr>
        <w:t>
      2) Жобаны орындаушылар үшін қатысу дәрежесіне байланысты:</w:t>
      </w:r>
    </w:p>
    <w:bookmarkEnd w:id="82"/>
    <w:p>
      <w:pPr>
        <w:spacing w:after="0"/>
        <w:ind w:left="0"/>
        <w:jc w:val="both"/>
      </w:pPr>
      <w:r>
        <w:rPr>
          <w:rFonts w:ascii="Times New Roman"/>
          <w:b w:val="false"/>
          <w:i w:val="false"/>
          <w:color w:val="000000"/>
          <w:sz w:val="28"/>
        </w:rPr>
        <w:t>
      ғылыми-зерттеу инситутының бас ғылыми қызметкерінің (CKKU-16) лауазымдық айлықақысына тең лауазымдық айлықақы, ай сайын;</w:t>
      </w:r>
    </w:p>
    <w:p>
      <w:pPr>
        <w:spacing w:after="0"/>
        <w:ind w:left="0"/>
        <w:jc w:val="both"/>
      </w:pPr>
      <w:r>
        <w:rPr>
          <w:rFonts w:ascii="Times New Roman"/>
          <w:b w:val="false"/>
          <w:i w:val="false"/>
          <w:color w:val="000000"/>
          <w:sz w:val="28"/>
        </w:rPr>
        <w:t>
      ғылыми-зерттеу институты жетекші ғылыми қызметкерінің (CKKU-18) лауазымдық айлықақысы, ай сайын.</w:t>
      </w:r>
    </w:p>
    <w:p>
      <w:pPr>
        <w:spacing w:after="0"/>
        <w:ind w:left="0"/>
        <w:jc w:val="both"/>
      </w:pPr>
      <w:r>
        <w:rPr>
          <w:rFonts w:ascii="Times New Roman"/>
          <w:b w:val="false"/>
          <w:i w:val="false"/>
          <w:color w:val="000000"/>
          <w:sz w:val="28"/>
        </w:rPr>
        <w:t>
      Материалдарды сатып алуға арналған шығындар нормативі (Н</w:t>
      </w:r>
      <w:r>
        <w:rPr>
          <w:rFonts w:ascii="Times New Roman"/>
          <w:b w:val="false"/>
          <w:i w:val="false"/>
          <w:color w:val="000000"/>
          <w:vertAlign w:val="subscript"/>
        </w:rPr>
        <w:t>шм</w:t>
      </w:r>
      <w:r>
        <w:rPr>
          <w:rFonts w:ascii="Times New Roman"/>
          <w:b w:val="false"/>
          <w:i w:val="false"/>
          <w:color w:val="000000"/>
          <w:sz w:val="28"/>
        </w:rPr>
        <w:t xml:space="preserve">) қорғаныстық зерттеулер үшін тікелей пайдаланылатын шығыс материалдарын сатып алуға арналған шығындарды, зерттеу бойынша материалдарды жариялауға және аударуға, семинарларды, конференцияларды ұйымдастыруға арналған шығыстарды қамтиды. </w:t>
      </w:r>
    </w:p>
    <w:p>
      <w:pPr>
        <w:spacing w:after="0"/>
        <w:ind w:left="0"/>
        <w:jc w:val="both"/>
      </w:pPr>
      <w:r>
        <w:rPr>
          <w:rFonts w:ascii="Times New Roman"/>
          <w:b w:val="false"/>
          <w:i w:val="false"/>
          <w:color w:val="000000"/>
          <w:sz w:val="28"/>
        </w:rPr>
        <w:t>
      Бұл ретте осы шығыстар материалдардың түрлері, типтері бойынша бөлінуі мүмкін және белгіленген нормаларға сәйкес келуге тиіс.</w:t>
      </w:r>
    </w:p>
    <w:p>
      <w:pPr>
        <w:spacing w:after="0"/>
        <w:ind w:left="0"/>
        <w:jc w:val="both"/>
      </w:pPr>
      <w:r>
        <w:rPr>
          <w:rFonts w:ascii="Times New Roman"/>
          <w:b w:val="false"/>
          <w:i w:val="false"/>
          <w:color w:val="000000"/>
          <w:sz w:val="28"/>
        </w:rPr>
        <w:t>
      Негізгі құралдарды сатып алуға арналған шығындар нормативі (Н</w:t>
      </w:r>
      <w:r>
        <w:rPr>
          <w:rFonts w:ascii="Times New Roman"/>
          <w:b w:val="false"/>
          <w:i w:val="false"/>
          <w:color w:val="000000"/>
          <w:vertAlign w:val="subscript"/>
        </w:rPr>
        <w:t>нқ</w:t>
      </w:r>
      <w:r>
        <w:rPr>
          <w:rFonts w:ascii="Times New Roman"/>
          <w:b w:val="false"/>
          <w:i w:val="false"/>
          <w:color w:val="000000"/>
          <w:sz w:val="28"/>
        </w:rPr>
        <w:t>) қорғаныстық зерттеулерді жүргізу үшін ғылыми жабдықты сатып алуға арналған шығындарды қамтиды.</w:t>
      </w:r>
    </w:p>
    <w:p>
      <w:pPr>
        <w:spacing w:after="0"/>
        <w:ind w:left="0"/>
        <w:jc w:val="both"/>
      </w:pPr>
      <w:r>
        <w:rPr>
          <w:rFonts w:ascii="Times New Roman"/>
          <w:b w:val="false"/>
          <w:i w:val="false"/>
          <w:color w:val="000000"/>
          <w:sz w:val="28"/>
        </w:rPr>
        <w:t>
      Материалдық емес активтерді сатып алуға арналған шығындар нормативі (Н</w:t>
      </w:r>
      <w:r>
        <w:rPr>
          <w:rFonts w:ascii="Times New Roman"/>
          <w:b w:val="false"/>
          <w:i w:val="false"/>
          <w:color w:val="000000"/>
          <w:vertAlign w:val="subscript"/>
        </w:rPr>
        <w:t>меа</w:t>
      </w:r>
      <w:r>
        <w:rPr>
          <w:rFonts w:ascii="Times New Roman"/>
          <w:b w:val="false"/>
          <w:i w:val="false"/>
          <w:color w:val="000000"/>
          <w:sz w:val="28"/>
        </w:rPr>
        <w:t>) қорғаныстық зерттеулерді жүргізу үшін лицензиялық бағдарламалық қамтамасыз етуді сатып алуға арналған шығындарды қамтиды.</w:t>
      </w:r>
    </w:p>
    <w:p>
      <w:pPr>
        <w:spacing w:after="0"/>
        <w:ind w:left="0"/>
        <w:jc w:val="both"/>
      </w:pPr>
      <w:r>
        <w:rPr>
          <w:rFonts w:ascii="Times New Roman"/>
          <w:b w:val="false"/>
          <w:i w:val="false"/>
          <w:color w:val="000000"/>
          <w:sz w:val="28"/>
        </w:rPr>
        <w:t xml:space="preserve">
      Басқа мекемелердің, ұйымдар мен мамандардың жұмыстарына және көрсетілетін қызметтеріне арналған шығындар нормативі (Нқызм) басқа мекемелер, ұйымдар мен мамандар орындайтын жұмыстарға және көрсетілетін қызметтерге арналған шығындарды, зерттеулерді аударуға, ғылыми зерттеулер жарияланымдарын дайындауға және нәтижелерін жариялауға, ғылыми-әдістемелік жұмыстарды басып шығаруға арналған шығыстарды, патенттеуге арналған шығыстарды, ақылы ақпараттық ресурстарға қол жеткізуге арналған шығыстарды, ғарыш түсірілімдерін (аэрофототүсірілімдерді), метеорологиялық деректерді, зертханалық көрсетілетін қызметтерді, тәжірибелік үлгілерді дайындауға, сынақтарды жүргізуді ұйымдастыруға және осы зерттеуді жүргізу үшін басқа да көрсетілетін қызметтерге және жұмыстарға арналған шығыстарды қамтиды. </w:t>
      </w:r>
    </w:p>
    <w:p>
      <w:pPr>
        <w:spacing w:after="0"/>
        <w:ind w:left="0"/>
        <w:jc w:val="both"/>
      </w:pPr>
      <w:r>
        <w:rPr>
          <w:rFonts w:ascii="Times New Roman"/>
          <w:b w:val="false"/>
          <w:i w:val="false"/>
          <w:color w:val="000000"/>
          <w:sz w:val="28"/>
        </w:rPr>
        <w:t>
      Іссапар шығыстарын төлеуге арналған шығындар нормативі (Н</w:t>
      </w:r>
      <w:r>
        <w:rPr>
          <w:rFonts w:ascii="Times New Roman"/>
          <w:b w:val="false"/>
          <w:i w:val="false"/>
          <w:color w:val="000000"/>
          <w:vertAlign w:val="subscript"/>
        </w:rPr>
        <w:t>іш</w:t>
      </w:r>
      <w:r>
        <w:rPr>
          <w:rFonts w:ascii="Times New Roman"/>
          <w:b w:val="false"/>
          <w:i w:val="false"/>
          <w:color w:val="000000"/>
          <w:sz w:val="28"/>
        </w:rPr>
        <w:t>) Жобаларға қатысушылардың іссапар шығыстарын төлеуді қамтиды.</w:t>
      </w:r>
    </w:p>
    <w:p>
      <w:pPr>
        <w:spacing w:after="0"/>
        <w:ind w:left="0"/>
        <w:jc w:val="both"/>
      </w:pPr>
      <w:r>
        <w:rPr>
          <w:rFonts w:ascii="Times New Roman"/>
          <w:b w:val="false"/>
          <w:i w:val="false"/>
          <w:color w:val="000000"/>
          <w:sz w:val="28"/>
        </w:rPr>
        <w:t>
      Іссапарлар санын зерттеуге Тапсырыс беруші ұсынады, алайда мыналардан аспауға тиіс:</w:t>
      </w:r>
    </w:p>
    <w:bookmarkStart w:name="z104" w:id="83"/>
    <w:p>
      <w:pPr>
        <w:spacing w:after="0"/>
        <w:ind w:left="0"/>
        <w:jc w:val="both"/>
      </w:pPr>
      <w:r>
        <w:rPr>
          <w:rFonts w:ascii="Times New Roman"/>
          <w:b w:val="false"/>
          <w:i w:val="false"/>
          <w:color w:val="000000"/>
          <w:sz w:val="28"/>
        </w:rPr>
        <w:t>
      1) Жобаға қатысушылар үшін – бес іссапар, олардың ішінде екеуі шетелдік болуы мүмкін;</w:t>
      </w:r>
    </w:p>
    <w:bookmarkEnd w:id="83"/>
    <w:bookmarkStart w:name="z105" w:id="84"/>
    <w:p>
      <w:pPr>
        <w:spacing w:after="0"/>
        <w:ind w:left="0"/>
        <w:jc w:val="both"/>
      </w:pPr>
      <w:r>
        <w:rPr>
          <w:rFonts w:ascii="Times New Roman"/>
          <w:b w:val="false"/>
          <w:i w:val="false"/>
          <w:color w:val="000000"/>
          <w:sz w:val="28"/>
        </w:rPr>
        <w:t>
      2) әлеуметтік Жобаға қатысушылар үшін – он іссапар, олардың ішінде екеуі шетелдік болуы мүмкін.</w:t>
      </w:r>
    </w:p>
    <w:bookmarkEnd w:id="84"/>
    <w:p>
      <w:pPr>
        <w:spacing w:after="0"/>
        <w:ind w:left="0"/>
        <w:jc w:val="both"/>
      </w:pPr>
      <w:r>
        <w:rPr>
          <w:rFonts w:ascii="Times New Roman"/>
          <w:b w:val="false"/>
          <w:i w:val="false"/>
          <w:color w:val="000000"/>
          <w:sz w:val="28"/>
        </w:rPr>
        <w:t>
      Әрбір іссапардың ұзақтығы іссапар орнына дейін және кері қайтуға жол жүруді ескере отырып, бес тәулікке дейінді құрайды.</w:t>
      </w:r>
    </w:p>
    <w:bookmarkStart w:name="z106" w:id="85"/>
    <w:p>
      <w:pPr>
        <w:spacing w:after="0"/>
        <w:ind w:left="0"/>
        <w:jc w:val="both"/>
      </w:pPr>
      <w:r>
        <w:rPr>
          <w:rFonts w:ascii="Times New Roman"/>
          <w:b w:val="false"/>
          <w:i w:val="false"/>
          <w:color w:val="000000"/>
          <w:sz w:val="28"/>
        </w:rPr>
        <w:t xml:space="preserve">
      2. Жеке тұлғалар үшін қорғаныстық зерттеулерді жүргізуге арналған шығындар нормативі мынадай формула бойынша айқындалады: </w:t>
      </w:r>
    </w:p>
    <w:bookmarkEnd w:id="8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қз</w:t>
      </w:r>
      <w:r>
        <w:rPr>
          <w:rFonts w:ascii="Times New Roman"/>
          <w:b w:val="false"/>
          <w:i w:val="false"/>
          <w:color w:val="000000"/>
          <w:sz w:val="28"/>
        </w:rPr>
        <w:t xml:space="preserve"> = Н</w:t>
      </w:r>
      <w:r>
        <w:rPr>
          <w:rFonts w:ascii="Times New Roman"/>
          <w:b w:val="false"/>
          <w:i w:val="false"/>
          <w:color w:val="000000"/>
          <w:vertAlign w:val="subscript"/>
        </w:rPr>
        <w:t>ет</w:t>
      </w:r>
      <w:r>
        <w:rPr>
          <w:rFonts w:ascii="Times New Roman"/>
          <w:b w:val="false"/>
          <w:i w:val="false"/>
          <w:color w:val="000000"/>
          <w:sz w:val="28"/>
        </w:rPr>
        <w:t xml:space="preserve"> + Н</w:t>
      </w:r>
      <w:r>
        <w:rPr>
          <w:rFonts w:ascii="Times New Roman"/>
          <w:b w:val="false"/>
          <w:i w:val="false"/>
          <w:color w:val="000000"/>
          <w:vertAlign w:val="subscript"/>
        </w:rPr>
        <w:t>іш</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жн</w:t>
      </w:r>
      <w:r>
        <w:rPr>
          <w:rFonts w:ascii="Times New Roman"/>
          <w:b w:val="false"/>
          <w:i w:val="false"/>
          <w:color w:val="000000"/>
          <w:sz w:val="28"/>
        </w:rPr>
        <w:t xml:space="preserve"> – қорғаныстық зерттеуді жүргізуге арналған шығындардың жалпы нормативі;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ет</w:t>
      </w:r>
      <w:r>
        <w:rPr>
          <w:rFonts w:ascii="Times New Roman"/>
          <w:b w:val="false"/>
          <w:i w:val="false"/>
          <w:color w:val="000000"/>
          <w:sz w:val="28"/>
        </w:rPr>
        <w:t xml:space="preserve"> – еңбекақы төлеуге арналған шығындар мен еңбекақы бойынша төлемдерге арналған есептеулер нормативі;</w:t>
      </w:r>
    </w:p>
    <w:p>
      <w:pPr>
        <w:spacing w:after="0"/>
        <w:ind w:left="0"/>
        <w:jc w:val="both"/>
      </w:pPr>
      <w:r>
        <w:rPr>
          <w:rFonts w:ascii="Times New Roman"/>
          <w:b w:val="false"/>
          <w:i w:val="false"/>
          <w:color w:val="000000"/>
          <w:sz w:val="28"/>
        </w:rPr>
        <w:t>
      Ніш – іссапар шығыстарына арналған шығындар нормативі.</w:t>
      </w:r>
    </w:p>
    <w:p>
      <w:pPr>
        <w:spacing w:after="0"/>
        <w:ind w:left="0"/>
        <w:jc w:val="both"/>
      </w:pPr>
      <w:r>
        <w:rPr>
          <w:rFonts w:ascii="Times New Roman"/>
          <w:b w:val="false"/>
          <w:i w:val="false"/>
          <w:color w:val="000000"/>
          <w:sz w:val="28"/>
        </w:rPr>
        <w:t>
      Қорғаныстық зерттеулерді жүргізу кезінде пайдаланылмайтын шығындар нормативтері жеке тұлғалар үшін қорғаныстық зерттеулерді жүргізуге арналған шығындар нормативінің формуласынан алып тасталады.</w:t>
      </w:r>
    </w:p>
    <w:p>
      <w:pPr>
        <w:spacing w:after="0"/>
        <w:ind w:left="0"/>
        <w:jc w:val="both"/>
      </w:pPr>
      <w:r>
        <w:rPr>
          <w:rFonts w:ascii="Times New Roman"/>
          <w:b w:val="false"/>
          <w:i w:val="false"/>
          <w:color w:val="000000"/>
          <w:sz w:val="28"/>
        </w:rPr>
        <w:t xml:space="preserve">
      Еңбекақы төлеуге арналған шығындар мен еңбекақы бойынша төлемдерге арналған есептеулер нормативі (Нет) Жобаға қатысушылардың еңбегіне ақы төлеуді қамтиды. </w:t>
      </w:r>
    </w:p>
    <w:p>
      <w:pPr>
        <w:spacing w:after="0"/>
        <w:ind w:left="0"/>
        <w:jc w:val="both"/>
      </w:pPr>
      <w:r>
        <w:rPr>
          <w:rFonts w:ascii="Times New Roman"/>
          <w:b w:val="false"/>
          <w:i w:val="false"/>
          <w:color w:val="000000"/>
          <w:sz w:val="28"/>
        </w:rPr>
        <w:t>
      Жобаға қатысушылардың еңбегіне ақы төлеу мөлшері мынадай есеппен белгіленеді:</w:t>
      </w:r>
    </w:p>
    <w:bookmarkStart w:name="z107" w:id="86"/>
    <w:p>
      <w:pPr>
        <w:spacing w:after="0"/>
        <w:ind w:left="0"/>
        <w:jc w:val="both"/>
      </w:pPr>
      <w:r>
        <w:rPr>
          <w:rFonts w:ascii="Times New Roman"/>
          <w:b w:val="false"/>
          <w:i w:val="false"/>
          <w:color w:val="000000"/>
          <w:sz w:val="28"/>
        </w:rPr>
        <w:t>
      1) Жоба жетекшісі үшін – ғылыми-зерттеу институты басқармасы бастығының (CKKU-7) лауазымдық айлықақысына тең лауазымдық айлықақы, ай сайын;</w:t>
      </w:r>
    </w:p>
    <w:bookmarkEnd w:id="86"/>
    <w:bookmarkStart w:name="z108" w:id="87"/>
    <w:p>
      <w:pPr>
        <w:spacing w:after="0"/>
        <w:ind w:left="0"/>
        <w:jc w:val="both"/>
      </w:pPr>
      <w:r>
        <w:rPr>
          <w:rFonts w:ascii="Times New Roman"/>
          <w:b w:val="false"/>
          <w:i w:val="false"/>
          <w:color w:val="000000"/>
          <w:sz w:val="28"/>
        </w:rPr>
        <w:t>
      2) Жоба орындаушылары үшін қатысу дәрежесіне байланысты:</w:t>
      </w:r>
    </w:p>
    <w:bookmarkEnd w:id="87"/>
    <w:p>
      <w:pPr>
        <w:spacing w:after="0"/>
        <w:ind w:left="0"/>
        <w:jc w:val="both"/>
      </w:pPr>
      <w:r>
        <w:rPr>
          <w:rFonts w:ascii="Times New Roman"/>
          <w:b w:val="false"/>
          <w:i w:val="false"/>
          <w:color w:val="000000"/>
          <w:sz w:val="28"/>
        </w:rPr>
        <w:t>
      ғылыми-зерттеу институты бас ғылыми қызметкерінің (CKKU-16) лауазымдық айлықақысына тең лауазымдық айлықақы, ай сайын;</w:t>
      </w:r>
    </w:p>
    <w:p>
      <w:pPr>
        <w:spacing w:after="0"/>
        <w:ind w:left="0"/>
        <w:jc w:val="both"/>
      </w:pPr>
      <w:r>
        <w:rPr>
          <w:rFonts w:ascii="Times New Roman"/>
          <w:b w:val="false"/>
          <w:i w:val="false"/>
          <w:color w:val="000000"/>
          <w:sz w:val="28"/>
        </w:rPr>
        <w:t xml:space="preserve">
      ғылыми-зерттеу институтының жетекші ғылыми қызметкерінің (CKKU-18) лауазымдық айлықақысы, ай сайын. </w:t>
      </w:r>
    </w:p>
    <w:p>
      <w:pPr>
        <w:spacing w:after="0"/>
        <w:ind w:left="0"/>
        <w:jc w:val="both"/>
      </w:pPr>
      <w:r>
        <w:rPr>
          <w:rFonts w:ascii="Times New Roman"/>
          <w:b w:val="false"/>
          <w:i w:val="false"/>
          <w:color w:val="000000"/>
          <w:sz w:val="28"/>
        </w:rPr>
        <w:t>
      Іссапар шығыстарын төлеуге арналған шығындар нормативі (Ніш) Жобаларға қатысушылардың іссапар шығыстарын төлеуді қамтиды.</w:t>
      </w:r>
    </w:p>
    <w:p>
      <w:pPr>
        <w:spacing w:after="0"/>
        <w:ind w:left="0"/>
        <w:jc w:val="both"/>
      </w:pPr>
      <w:r>
        <w:rPr>
          <w:rFonts w:ascii="Times New Roman"/>
          <w:b w:val="false"/>
          <w:i w:val="false"/>
          <w:color w:val="000000"/>
          <w:sz w:val="28"/>
        </w:rPr>
        <w:t>
      Іссапарлар санын зерттеуге Тапсырыс беруші ұсынады, алайда мыналардан аспауға тиіс:</w:t>
      </w:r>
    </w:p>
    <w:p>
      <w:pPr>
        <w:spacing w:after="0"/>
        <w:ind w:left="0"/>
        <w:jc w:val="both"/>
      </w:pPr>
      <w:r>
        <w:rPr>
          <w:rFonts w:ascii="Times New Roman"/>
          <w:b w:val="false"/>
          <w:i w:val="false"/>
          <w:color w:val="000000"/>
          <w:sz w:val="28"/>
        </w:rPr>
        <w:t>
      Жобаға қатысушылар үшін – бес іссапар, олардың ішінде екеуі шетелдік болуы мүмкін;</w:t>
      </w:r>
    </w:p>
    <w:p>
      <w:pPr>
        <w:spacing w:after="0"/>
        <w:ind w:left="0"/>
        <w:jc w:val="both"/>
      </w:pPr>
      <w:r>
        <w:rPr>
          <w:rFonts w:ascii="Times New Roman"/>
          <w:b w:val="false"/>
          <w:i w:val="false"/>
          <w:color w:val="000000"/>
          <w:sz w:val="28"/>
        </w:rPr>
        <w:t>
      әлеуметтік Жобаға қатысушылар үшін – он іссапар, олардың ішінде екеуі шетелдік болуы мүмкін.</w:t>
      </w:r>
    </w:p>
    <w:p>
      <w:pPr>
        <w:spacing w:after="0"/>
        <w:ind w:left="0"/>
        <w:jc w:val="both"/>
      </w:pPr>
      <w:r>
        <w:rPr>
          <w:rFonts w:ascii="Times New Roman"/>
          <w:b w:val="false"/>
          <w:i w:val="false"/>
          <w:color w:val="000000"/>
          <w:sz w:val="28"/>
        </w:rPr>
        <w:t>
      Әрбір іссапардың ұзақтығы іссапар орнына және кері қайтуға жол жүруді ескере отырып, бес тәулікке дейінді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