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1a7e" w14:textId="b531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Асханалардың, монша-кір жуу комбинаттарының ғимараттарын, үй-жайларын және олардағы әскери мүлікті мүліктік жалға (жалдауға) өтеусіз уақытша беру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10 тамыздағы № 549 бұйрығы. Қазақстан Республикасының Әділет министрлігінде 2017 жылғы 11 қыркүйекте № 15637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Асханалардың, монша-кір жуу комбинаттарының ғимараттарын, үй-жайларын және олардағы әскери мүлікті мүліктік жалға (жалдауға) өтеусіз уақытша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(Р.Ф. Жақсылықов) заңнамада белгіленген тәртіпте: </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 мемлекеттік тіркелген күннен бастап күнтізбелік он күн ішінде оның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нормативтiк құқықтық актілерiнiң эталондық бақылау банкiне енгізуге жолдауды; </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10 тамыздағы</w:t>
            </w:r>
            <w:r>
              <w:br/>
            </w:r>
            <w:r>
              <w:rPr>
                <w:rFonts w:ascii="Times New Roman"/>
                <w:b w:val="false"/>
                <w:i w:val="false"/>
                <w:color w:val="000000"/>
                <w:sz w:val="20"/>
              </w:rPr>
              <w:t>№ 549 бұйрығымен бекітілген</w:t>
            </w:r>
          </w:p>
        </w:tc>
      </w:tr>
    </w:tbl>
    <w:bookmarkStart w:name="z7" w:id="5"/>
    <w:p>
      <w:pPr>
        <w:spacing w:after="0"/>
        <w:ind w:left="0"/>
        <w:jc w:val="left"/>
      </w:pPr>
      <w:r>
        <w:rPr>
          <w:rFonts w:ascii="Times New Roman"/>
          <w:b/>
          <w:i w:val="false"/>
          <w:color w:val="000000"/>
        </w:rPr>
        <w:t xml:space="preserve"> Асханалардың, монша-кір жуу комбинаттарының ғимараттарын, үй-жайларын және </w:t>
      </w:r>
      <w:r>
        <w:br/>
      </w:r>
      <w:r>
        <w:rPr>
          <w:rFonts w:ascii="Times New Roman"/>
          <w:b/>
          <w:i w:val="false"/>
          <w:color w:val="000000"/>
        </w:rPr>
        <w:t>олардағы әскери мүлікті мүліктік жалға (жалдауға) өтеусіз уақытша беру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Асханалардың, монша-кір жуу комбинаттарының ғимараттарын, үй-жайларын және олардағы әскери мүлікті мүліктік жалға (жалдауға) өтеусіз уақытша беру қағидалары (бұдан әрі – Қағидалар) "Қазақстан Республикасының қорғанысы және Қарулы Күштері туралы" 2005 жылғы 7 қаңтардағы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асханалардың, монша-кір жуу комбинаттарының ғимараттарын, үй-жайларын және олардағы әскери мүлікті (бұдан әрі – мүлік) мүліктік жалға (жалдауға) өтеусіз уақытша беру тәртібін айқындайды. </w:t>
      </w:r>
    </w:p>
    <w:bookmarkEnd w:id="7"/>
    <w:bookmarkStart w:name="z10" w:id="8"/>
    <w:p>
      <w:pPr>
        <w:spacing w:after="0"/>
        <w:ind w:left="0"/>
        <w:jc w:val="both"/>
      </w:pPr>
      <w:r>
        <w:rPr>
          <w:rFonts w:ascii="Times New Roman"/>
          <w:b w:val="false"/>
          <w:i w:val="false"/>
          <w:color w:val="000000"/>
          <w:sz w:val="28"/>
        </w:rPr>
        <w:t>
      2. Мүлікті жалға беруші (жалдауға беруші) Қазақстан Республикасы Ұлттық ұланының Бас қолбасшылығы, Қазақстан Республикасы Ұлттық ұланының өңірлік қолбасшылықтары, әскери бөлімдері мен Академиясы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Мүлікті жалға алушы (жалдаушы) жеке және заңды тұлғалар болып табылады. </w:t>
      </w:r>
    </w:p>
    <w:bookmarkEnd w:id="9"/>
    <w:bookmarkStart w:name="z12" w:id="10"/>
    <w:p>
      <w:pPr>
        <w:spacing w:after="0"/>
        <w:ind w:left="0"/>
        <w:jc w:val="both"/>
      </w:pPr>
      <w:r>
        <w:rPr>
          <w:rFonts w:ascii="Times New Roman"/>
          <w:b w:val="false"/>
          <w:i w:val="false"/>
          <w:color w:val="000000"/>
          <w:sz w:val="28"/>
        </w:rPr>
        <w:t xml:space="preserve">
      4. Жалға берушінің мүлікті өтеусіз уақытша беруі жеке және заңды тұлғалардың тамақтандыруды және (немесе) монша-кір жуу қызметін ұйымдастыру жөніндегі шарттық міндеттемелерді орындауын қамтамасыз ету мақсатында жүзеге асырылады. </w:t>
      </w:r>
    </w:p>
    <w:bookmarkEnd w:id="10"/>
    <w:bookmarkStart w:name="z13" w:id="11"/>
    <w:p>
      <w:pPr>
        <w:spacing w:after="0"/>
        <w:ind w:left="0"/>
        <w:jc w:val="both"/>
      </w:pPr>
      <w:r>
        <w:rPr>
          <w:rFonts w:ascii="Times New Roman"/>
          <w:b w:val="false"/>
          <w:i w:val="false"/>
          <w:color w:val="000000"/>
          <w:sz w:val="28"/>
        </w:rPr>
        <w:t xml:space="preserve">
      5. Мүлікке асханалардың, монша-кір жуу комбинаттарының ғимараттары, үй-жайлары және олардағы әскери мүлік, сондай-ақ жалға берушінің теңгеріміндегі мүлік жатады. </w:t>
      </w:r>
    </w:p>
    <w:bookmarkEnd w:id="11"/>
    <w:bookmarkStart w:name="z14" w:id="12"/>
    <w:p>
      <w:pPr>
        <w:spacing w:after="0"/>
        <w:ind w:left="0"/>
        <w:jc w:val="both"/>
      </w:pPr>
      <w:r>
        <w:rPr>
          <w:rFonts w:ascii="Times New Roman"/>
          <w:b w:val="false"/>
          <w:i w:val="false"/>
          <w:color w:val="000000"/>
          <w:sz w:val="28"/>
        </w:rPr>
        <w:t xml:space="preserve">
      6. Мүлікті өтеусіз уақытша беру үшін жалға беруші мен жалға алушы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және "Мемлекеттік мүлік туралы" 2011 жылғы 1 наурыздағы Қазақстан Республикасы Заңының </w:t>
      </w:r>
      <w:r>
        <w:rPr>
          <w:rFonts w:ascii="Times New Roman"/>
          <w:b w:val="false"/>
          <w:i w:val="false"/>
          <w:color w:val="000000"/>
          <w:sz w:val="28"/>
        </w:rPr>
        <w:t>72-бабына</w:t>
      </w:r>
      <w:r>
        <w:rPr>
          <w:rFonts w:ascii="Times New Roman"/>
          <w:b w:val="false"/>
          <w:i w:val="false"/>
          <w:color w:val="000000"/>
          <w:sz w:val="28"/>
        </w:rPr>
        <w:t xml:space="preserve"> сәйкес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 көрсетуге жасалған шарттардың мерзімдері шегінде мүліктік жалға беру (жалдау) шартын жасасады. </w:t>
      </w:r>
    </w:p>
    <w:bookmarkEnd w:id="12"/>
    <w:bookmarkStart w:name="z15" w:id="13"/>
    <w:p>
      <w:pPr>
        <w:spacing w:after="0"/>
        <w:ind w:left="0"/>
        <w:jc w:val="left"/>
      </w:pPr>
      <w:r>
        <w:rPr>
          <w:rFonts w:ascii="Times New Roman"/>
          <w:b/>
          <w:i w:val="false"/>
          <w:color w:val="000000"/>
        </w:rPr>
        <w:t xml:space="preserve"> 2-тарау. Асханалардың, монша-кір жуу комбинаттарының ғимараттарын, үй-жайларын және олардағы әскери мүлікті мүліктік жалға (жалдауға) өтеусіз уақытша беру тәртібі</w:t>
      </w:r>
    </w:p>
    <w:bookmarkEnd w:id="13"/>
    <w:bookmarkStart w:name="z16" w:id="14"/>
    <w:p>
      <w:pPr>
        <w:spacing w:after="0"/>
        <w:ind w:left="0"/>
        <w:jc w:val="both"/>
      </w:pPr>
      <w:r>
        <w:rPr>
          <w:rFonts w:ascii="Times New Roman"/>
          <w:b w:val="false"/>
          <w:i w:val="false"/>
          <w:color w:val="000000"/>
          <w:sz w:val="28"/>
        </w:rPr>
        <w:t xml:space="preserve">
      7. Жалға алушыға уақытша пайдалануға берілуі тиіс мүліктің тізбесі тамақтандыруды және (немесе) монша-кір жуу қызметін ұйымдастыру бойынша мемлекеттік сатып алуды ұйымдастыру кезінде айқындалады. </w:t>
      </w:r>
    </w:p>
    <w:bookmarkEnd w:id="14"/>
    <w:bookmarkStart w:name="z17" w:id="15"/>
    <w:p>
      <w:pPr>
        <w:spacing w:after="0"/>
        <w:ind w:left="0"/>
        <w:jc w:val="both"/>
      </w:pPr>
      <w:r>
        <w:rPr>
          <w:rFonts w:ascii="Times New Roman"/>
          <w:b w:val="false"/>
          <w:i w:val="false"/>
          <w:color w:val="000000"/>
          <w:sz w:val="28"/>
        </w:rPr>
        <w:t xml:space="preserve">
      8. Мүліктік жалға беру (жалдау) шарты жалға алушымен тараптар тамақтандыруды және (немесе) монша-кір жуу қызметін ұйымдастыру жөніндегі тиісті шартқа қол қойған сәттен бастап бес жұмыс күні ішінде жасалады. </w:t>
      </w:r>
    </w:p>
    <w:bookmarkEnd w:id="15"/>
    <w:bookmarkStart w:name="z18" w:id="16"/>
    <w:p>
      <w:pPr>
        <w:spacing w:after="0"/>
        <w:ind w:left="0"/>
        <w:jc w:val="both"/>
      </w:pPr>
      <w:r>
        <w:rPr>
          <w:rFonts w:ascii="Times New Roman"/>
          <w:b w:val="false"/>
          <w:i w:val="false"/>
          <w:color w:val="000000"/>
          <w:sz w:val="28"/>
        </w:rPr>
        <w:t xml:space="preserve">
      9. Мүліктік жалға беру (жалдау) шартына қол қойылған күннен бастап үш жұмыс күні ішінде жалға беруші жалға алушыға барлық мүлікті қабылдау-тапсыру актісі бойынша береді. </w:t>
      </w:r>
    </w:p>
    <w:bookmarkEnd w:id="16"/>
    <w:bookmarkStart w:name="z19" w:id="17"/>
    <w:p>
      <w:pPr>
        <w:spacing w:after="0"/>
        <w:ind w:left="0"/>
        <w:jc w:val="both"/>
      </w:pPr>
      <w:r>
        <w:rPr>
          <w:rFonts w:ascii="Times New Roman"/>
          <w:b w:val="false"/>
          <w:i w:val="false"/>
          <w:color w:val="000000"/>
          <w:sz w:val="28"/>
        </w:rPr>
        <w:t>
      10. Қабылдау-тапсыру актісінде мыналар:</w:t>
      </w:r>
    </w:p>
    <w:bookmarkEnd w:id="17"/>
    <w:p>
      <w:pPr>
        <w:spacing w:after="0"/>
        <w:ind w:left="0"/>
        <w:jc w:val="both"/>
      </w:pPr>
      <w:r>
        <w:rPr>
          <w:rFonts w:ascii="Times New Roman"/>
          <w:b w:val="false"/>
          <w:i w:val="false"/>
          <w:color w:val="000000"/>
          <w:sz w:val="28"/>
        </w:rPr>
        <w:t>
      1) актінің жасалған орны мен күні;</w:t>
      </w:r>
    </w:p>
    <w:p>
      <w:pPr>
        <w:spacing w:after="0"/>
        <w:ind w:left="0"/>
        <w:jc w:val="both"/>
      </w:pPr>
      <w:r>
        <w:rPr>
          <w:rFonts w:ascii="Times New Roman"/>
          <w:b w:val="false"/>
          <w:i w:val="false"/>
          <w:color w:val="000000"/>
          <w:sz w:val="28"/>
        </w:rPr>
        <w:t>
      2) оларға сәйкес өкiлдер тараптардың мүдделерiн бiлдiруге уәкiлеттi құжаттардың атауы мен деректемелері;</w:t>
      </w:r>
    </w:p>
    <w:p>
      <w:pPr>
        <w:spacing w:after="0"/>
        <w:ind w:left="0"/>
        <w:jc w:val="both"/>
      </w:pPr>
      <w:r>
        <w:rPr>
          <w:rFonts w:ascii="Times New Roman"/>
          <w:b w:val="false"/>
          <w:i w:val="false"/>
          <w:color w:val="000000"/>
          <w:sz w:val="28"/>
        </w:rPr>
        <w:t>
      3) объектіні тапсыру жүргізілетін мүліктік жалға беру (жалдау) шартының нөмiрi мен қол қойылған күнi;</w:t>
      </w:r>
    </w:p>
    <w:p>
      <w:pPr>
        <w:spacing w:after="0"/>
        <w:ind w:left="0"/>
        <w:jc w:val="both"/>
      </w:pPr>
      <w:r>
        <w:rPr>
          <w:rFonts w:ascii="Times New Roman"/>
          <w:b w:val="false"/>
          <w:i w:val="false"/>
          <w:color w:val="000000"/>
          <w:sz w:val="28"/>
        </w:rPr>
        <w:t>
      4) тапсырылатын объектiнiң және олардағы әскери мүліктің анықталған ақаулардың тiзбесімен бірге техникалық жай-күйі;</w:t>
      </w:r>
    </w:p>
    <w:p>
      <w:pPr>
        <w:spacing w:after="0"/>
        <w:ind w:left="0"/>
        <w:jc w:val="both"/>
      </w:pPr>
      <w:r>
        <w:rPr>
          <w:rFonts w:ascii="Times New Roman"/>
          <w:b w:val="false"/>
          <w:i w:val="false"/>
          <w:color w:val="000000"/>
          <w:sz w:val="28"/>
        </w:rPr>
        <w:t xml:space="preserve">
      5) тараптардың мөрімен расталған тараптардың өкілдерінің қолдары көрсетіледі. </w:t>
      </w:r>
    </w:p>
    <w:bookmarkStart w:name="z20" w:id="18"/>
    <w:p>
      <w:pPr>
        <w:spacing w:after="0"/>
        <w:ind w:left="0"/>
        <w:jc w:val="both"/>
      </w:pPr>
      <w:r>
        <w:rPr>
          <w:rFonts w:ascii="Times New Roman"/>
          <w:b w:val="false"/>
          <w:i w:val="false"/>
          <w:color w:val="000000"/>
          <w:sz w:val="28"/>
        </w:rPr>
        <w:t xml:space="preserve">
      11. Қабылдау-тапсыру актісі мемлекеттік және орыс тілдерінде екі данада жасалады, біреуі жалға берушіде қалады, екіншісі жалға алушыға беріледі. </w:t>
      </w:r>
    </w:p>
    <w:bookmarkEnd w:id="18"/>
    <w:bookmarkStart w:name="z21" w:id="19"/>
    <w:p>
      <w:pPr>
        <w:spacing w:after="0"/>
        <w:ind w:left="0"/>
        <w:jc w:val="both"/>
      </w:pPr>
      <w:r>
        <w:rPr>
          <w:rFonts w:ascii="Times New Roman"/>
          <w:b w:val="false"/>
          <w:i w:val="false"/>
          <w:color w:val="000000"/>
          <w:sz w:val="28"/>
        </w:rPr>
        <w:t xml:space="preserve">
      12. Коммуналдық қызмет көрсетуге, электр энергиясына, суға және кәріздік ағындарға шығыстар жалға алушыға белгіленген лимит шегінде тегін ұсынылады, олар тамақтандыруды және (немесе) монша-кір жуу қызметін ұйымдастыру жөніндегі шартта көрсетіледі. </w:t>
      </w:r>
    </w:p>
    <w:bookmarkEnd w:id="19"/>
    <w:bookmarkStart w:name="z22" w:id="20"/>
    <w:p>
      <w:pPr>
        <w:spacing w:after="0"/>
        <w:ind w:left="0"/>
        <w:jc w:val="both"/>
      </w:pPr>
      <w:r>
        <w:rPr>
          <w:rFonts w:ascii="Times New Roman"/>
          <w:b w:val="false"/>
          <w:i w:val="false"/>
          <w:color w:val="000000"/>
          <w:sz w:val="28"/>
        </w:rPr>
        <w:t xml:space="preserve">
      13. Жалға алушы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қаулысымен бекітілген ғимараттарды ағымдағы жөндеу кезінде орындалатын жұмыстардың </w:t>
      </w:r>
      <w:r>
        <w:rPr>
          <w:rFonts w:ascii="Times New Roman"/>
          <w:b w:val="false"/>
          <w:i w:val="false"/>
          <w:color w:val="000000"/>
          <w:sz w:val="28"/>
        </w:rPr>
        <w:t>тізбесіне</w:t>
      </w:r>
      <w:r>
        <w:rPr>
          <w:rFonts w:ascii="Times New Roman"/>
          <w:b w:val="false"/>
          <w:i w:val="false"/>
          <w:color w:val="000000"/>
          <w:sz w:val="28"/>
        </w:rPr>
        <w:t xml:space="preserve"> сәйкес уақытша пайдалануға қабылданған мүлікке: қосалқы үй-жайлары бар асханаға, азық-түлік қоймасына және көкөніс сақтау орнына өз есебінен ағымдағы жөндеу жүргізеді, сондай-ақ асхананың жабдығына қызмет көрсетеді және жөндейді.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