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430a" w14:textId="50c4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7 тамыздағы № 422 бұйрығы. Қазақстан Республикасының Әділет министрлігінде 2017 жылғы 11 қыркүйекте № 15645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15-бабының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16.02.2024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Ғимараттарды, асханалардың, монша-кір жуу комбинаттарының үй-жайларын және олардағы әскери мүлікті мүліктік жалдауға (жалға алуға) өтеусіз уақытша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16.02.2024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422 бұйрығымен бекітілген</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28.06.2021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Ғимараттарды, асханалардың, монша-кір жуу комбинаттарының үй-жайларын және олардағы әскери мүлікті мүліктік жалдауға (жалға алуға) өтеусіз уақытша беру қағидалары (бұдан әрі – Қағидалар) ғимараттарды, асханалардың, монша-кір жуу комбинаттарының үй-жайларын және олардағы әскери мүлікті (бұдан әрі – мүлік) мүліктік жалдауға (жалға алуға) өтеусіз уақытша беру тәртібін айқындайды.</w:t>
      </w:r>
    </w:p>
    <w:bookmarkEnd w:id="8"/>
    <w:bookmarkStart w:name="z16" w:id="9"/>
    <w:p>
      <w:pPr>
        <w:spacing w:after="0"/>
        <w:ind w:left="0"/>
        <w:jc w:val="both"/>
      </w:pPr>
      <w:r>
        <w:rPr>
          <w:rFonts w:ascii="Times New Roman"/>
          <w:b w:val="false"/>
          <w:i w:val="false"/>
          <w:color w:val="000000"/>
          <w:sz w:val="28"/>
        </w:rPr>
        <w:t>
      2. Қағидаларда мынадай ұғымдар пайдаланылады:</w:t>
      </w:r>
    </w:p>
    <w:bookmarkEnd w:id="9"/>
    <w:p>
      <w:pPr>
        <w:spacing w:after="0"/>
        <w:ind w:left="0"/>
        <w:jc w:val="both"/>
      </w:pPr>
      <w:r>
        <w:rPr>
          <w:rFonts w:ascii="Times New Roman"/>
          <w:b w:val="false"/>
          <w:i w:val="false"/>
          <w:color w:val="000000"/>
          <w:sz w:val="28"/>
        </w:rPr>
        <w:t>
      1) тамақтандыруды және (немесе) монша-кір жуу қызметін көрсетуді ұйымдастыру жөніндегі шарт – Қазақстан Республикасының мемлекеттік сатып алу туралы заңнамасы шеңберінде жасалған Қазақстан Республикасы Қарулы Күштері мемлекеттік мекемелерінің (әскери бөлімдерінің) жеке құрамын тамақтандыруды және (немесе) оларға монша-кір жуу қызметін көрсетуді ұйымдастыру жөніндегі шарт;</w:t>
      </w:r>
    </w:p>
    <w:p>
      <w:pPr>
        <w:spacing w:after="0"/>
        <w:ind w:left="0"/>
        <w:jc w:val="both"/>
      </w:pPr>
      <w:r>
        <w:rPr>
          <w:rFonts w:ascii="Times New Roman"/>
          <w:b w:val="false"/>
          <w:i w:val="false"/>
          <w:color w:val="000000"/>
          <w:sz w:val="28"/>
        </w:rPr>
        <w:t>
      2) жалға беруші – олардың мүдделерінде тамақтандыруды және (немесе) монша-кір жуу қызметін көрсетуді ұйымдастыру жөніндегі шарттар жасалған Қазақстан Республикасы Қарулы Күштерінің республикалық мемлекеттік мекемелері;</w:t>
      </w:r>
    </w:p>
    <w:p>
      <w:pPr>
        <w:spacing w:after="0"/>
        <w:ind w:left="0"/>
        <w:jc w:val="both"/>
      </w:pPr>
      <w:r>
        <w:rPr>
          <w:rFonts w:ascii="Times New Roman"/>
          <w:b w:val="false"/>
          <w:i w:val="false"/>
          <w:color w:val="000000"/>
          <w:sz w:val="28"/>
        </w:rPr>
        <w:t xml:space="preserve">
      3) баланс ұстаушы – оған мүлік бекітіліп берілген, Қазақстан Республикасы Қарулы Күштерінің республикалық мемлекеттік мекемесі; </w:t>
      </w:r>
    </w:p>
    <w:p>
      <w:pPr>
        <w:spacing w:after="0"/>
        <w:ind w:left="0"/>
        <w:jc w:val="both"/>
      </w:pPr>
      <w:r>
        <w:rPr>
          <w:rFonts w:ascii="Times New Roman"/>
          <w:b w:val="false"/>
          <w:i w:val="false"/>
          <w:color w:val="000000"/>
          <w:sz w:val="28"/>
        </w:rPr>
        <w:t>
      4) жалға алушы – жеке және заңды тұлғалар.</w:t>
      </w:r>
    </w:p>
    <w:bookmarkStart w:name="z17" w:id="10"/>
    <w:p>
      <w:pPr>
        <w:spacing w:after="0"/>
        <w:ind w:left="0"/>
        <w:jc w:val="both"/>
      </w:pPr>
      <w:r>
        <w:rPr>
          <w:rFonts w:ascii="Times New Roman"/>
          <w:b w:val="false"/>
          <w:i w:val="false"/>
          <w:color w:val="000000"/>
          <w:sz w:val="28"/>
        </w:rPr>
        <w:t>
      3. Жалға берушінің мүлікті өтеусіз уақытша беруі жеке және заңды тұлғалардың тамақтандыруды және (немесе) монша-кір жуу қызметін көрсетуді ұйымдастыру жөніндегі шарттық міндеттемелерді орындауын қамтамасыз ету мақсатында жүзеге асырылады.</w:t>
      </w:r>
    </w:p>
    <w:bookmarkEnd w:id="10"/>
    <w:bookmarkStart w:name="z18" w:id="11"/>
    <w:p>
      <w:pPr>
        <w:spacing w:after="0"/>
        <w:ind w:left="0"/>
        <w:jc w:val="both"/>
      </w:pPr>
      <w:r>
        <w:rPr>
          <w:rFonts w:ascii="Times New Roman"/>
          <w:b w:val="false"/>
          <w:i w:val="false"/>
          <w:color w:val="000000"/>
          <w:sz w:val="28"/>
        </w:rPr>
        <w:t>
      4. Жалға алушыға уақытша пайдалануға берілуге жататын мүлік тізбесін тамақтандыруды және (немесе) монша-кір жуу қызметін көрсетуді ұйымдастыру жөніндегі шарт жасалғаннан кейін жалға беруші жасайды.</w:t>
      </w:r>
    </w:p>
    <w:bookmarkEnd w:id="11"/>
    <w:bookmarkStart w:name="z19" w:id="12"/>
    <w:p>
      <w:pPr>
        <w:spacing w:after="0"/>
        <w:ind w:left="0"/>
        <w:jc w:val="left"/>
      </w:pPr>
      <w:r>
        <w:rPr>
          <w:rFonts w:ascii="Times New Roman"/>
          <w:b/>
          <w:i w:val="false"/>
          <w:color w:val="000000"/>
        </w:rPr>
        <w:t xml:space="preserve"> 2-тарау. Ғимараттарды, асханалардың, монша-кір жуу комбинаттарының үй-жайларын және олардағы әскери мүлікті мүліктік жалдауға (жалға алуға) өтеусіз уақытша беру тәртібі</w:t>
      </w:r>
    </w:p>
    <w:bookmarkEnd w:id="12"/>
    <w:bookmarkStart w:name="z20" w:id="13"/>
    <w:p>
      <w:pPr>
        <w:spacing w:after="0"/>
        <w:ind w:left="0"/>
        <w:jc w:val="both"/>
      </w:pPr>
      <w:r>
        <w:rPr>
          <w:rFonts w:ascii="Times New Roman"/>
          <w:b w:val="false"/>
          <w:i w:val="false"/>
          <w:color w:val="000000"/>
          <w:sz w:val="28"/>
        </w:rPr>
        <w:t>
      5. Мүлікті өтеусіз уақытша беру үшін жалға беруші мен жалға алушы тамақтандыруды және (немесе) монша-кір жуу қызметін көрсетуді ұйымдастыру бойынша жасалған шарттардың мерзімдері шегінде Ғимараттарды, асханалардың, монша-кір жуу комбинаттарының үй-жайларын және олардағы әскери мүлікті мүліктік жалдауға (жалға алуға) өтеусіз уақытша берудің шартын жасайды (бұдан әрі – Шарт).</w:t>
      </w:r>
    </w:p>
    <w:bookmarkEnd w:id="13"/>
    <w:bookmarkStart w:name="z21" w:id="14"/>
    <w:p>
      <w:pPr>
        <w:spacing w:after="0"/>
        <w:ind w:left="0"/>
        <w:jc w:val="both"/>
      </w:pPr>
      <w:r>
        <w:rPr>
          <w:rFonts w:ascii="Times New Roman"/>
          <w:b w:val="false"/>
          <w:i w:val="false"/>
          <w:color w:val="000000"/>
          <w:sz w:val="28"/>
        </w:rPr>
        <w:t>
      6. Жалға беруші жалға алушымен тамақтандыруды және (немесе) монша-кір жуу қызметін көрсетуді ұйымдастыру жөніндегі шартты Қазақстан Республикасы Қаржы министрлігінің аумақтық қазынашылық органында тіркеген күннен бастап бес жұмыс күні ішінде Шарт жасайды.</w:t>
      </w:r>
    </w:p>
    <w:bookmarkEnd w:id="14"/>
    <w:bookmarkStart w:name="z22" w:id="15"/>
    <w:p>
      <w:pPr>
        <w:spacing w:after="0"/>
        <w:ind w:left="0"/>
        <w:jc w:val="both"/>
      </w:pPr>
      <w:r>
        <w:rPr>
          <w:rFonts w:ascii="Times New Roman"/>
          <w:b w:val="false"/>
          <w:i w:val="false"/>
          <w:color w:val="000000"/>
          <w:sz w:val="28"/>
        </w:rPr>
        <w:t xml:space="preserve">
      7. Шарты кемінде бір жыл мерзімге жасалған жағдайларда мүлікті өтеусіз пайдалану құқығы "Жылжымайтын мүлікке құқықтарды мемлекеттік тіркеу туралы" Қазақстан Республикасы Заңының 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тіркелуге жатады.</w:t>
      </w:r>
    </w:p>
    <w:bookmarkEnd w:id="15"/>
    <w:bookmarkStart w:name="z23" w:id="16"/>
    <w:p>
      <w:pPr>
        <w:spacing w:after="0"/>
        <w:ind w:left="0"/>
        <w:jc w:val="both"/>
      </w:pPr>
      <w:r>
        <w:rPr>
          <w:rFonts w:ascii="Times New Roman"/>
          <w:b w:val="false"/>
          <w:i w:val="false"/>
          <w:color w:val="000000"/>
          <w:sz w:val="28"/>
        </w:rPr>
        <w:t>
      8. Шарты жасалған күннен бастап үш жұмыс күні ішінде жалға беруші Қағидаларға қосымшаға сәйкес нысан бойынша қабылдау-беру актісіне сәйкес барлық мүлікті жалға алушыға береді.</w:t>
      </w:r>
    </w:p>
    <w:bookmarkEnd w:id="16"/>
    <w:bookmarkStart w:name="z24" w:id="17"/>
    <w:p>
      <w:pPr>
        <w:spacing w:after="0"/>
        <w:ind w:left="0"/>
        <w:jc w:val="both"/>
      </w:pPr>
      <w:r>
        <w:rPr>
          <w:rFonts w:ascii="Times New Roman"/>
          <w:b w:val="false"/>
          <w:i w:val="false"/>
          <w:color w:val="000000"/>
          <w:sz w:val="28"/>
        </w:rPr>
        <w:t>
      9. Қабылдау-беру актісі жалға алушыға, жалға берушіге және баланс ұстаушыға мемлекеттік және орыс тілдерінде үш данада жасалады және жалға алушы мен жалға беруші қол қояды.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 асханалардың,</w:t>
            </w:r>
            <w:r>
              <w:br/>
            </w:r>
            <w:r>
              <w:rPr>
                <w:rFonts w:ascii="Times New Roman"/>
                <w:b w:val="false"/>
                <w:i w:val="false"/>
                <w:color w:val="000000"/>
                <w:sz w:val="20"/>
              </w:rPr>
              <w:t>монша-кір жуу</w:t>
            </w:r>
            <w:r>
              <w:br/>
            </w:r>
            <w:r>
              <w:rPr>
                <w:rFonts w:ascii="Times New Roman"/>
                <w:b w:val="false"/>
                <w:i w:val="false"/>
                <w:color w:val="000000"/>
                <w:sz w:val="20"/>
              </w:rPr>
              <w:t>комбинаттарының үй-жайларын</w:t>
            </w:r>
            <w:r>
              <w:br/>
            </w:r>
            <w:r>
              <w:rPr>
                <w:rFonts w:ascii="Times New Roman"/>
                <w:b w:val="false"/>
                <w:i w:val="false"/>
                <w:color w:val="000000"/>
                <w:sz w:val="20"/>
              </w:rPr>
              <w:t>және олардағы әскери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өтеусіз уақытша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8"/>
    <w:p>
      <w:pPr>
        <w:spacing w:after="0"/>
        <w:ind w:left="0"/>
        <w:jc w:val="left"/>
      </w:pPr>
      <w:r>
        <w:rPr>
          <w:rFonts w:ascii="Times New Roman"/>
          <w:b/>
          <w:i w:val="false"/>
          <w:color w:val="000000"/>
        </w:rPr>
        <w:t xml:space="preserve"> Қабылдау-тапсыру актісі</w:t>
      </w:r>
    </w:p>
    <w:bookmarkEnd w:id="18"/>
    <w:p>
      <w:pPr>
        <w:spacing w:after="0"/>
        <w:ind w:left="0"/>
        <w:jc w:val="both"/>
      </w:pPr>
      <w:r>
        <w:rPr>
          <w:rFonts w:ascii="Times New Roman"/>
          <w:b w:val="false"/>
          <w:i w:val="false"/>
          <w:color w:val="000000"/>
          <w:sz w:val="28"/>
        </w:rPr>
        <w:t>
      _________қаласы                                    20___жылғы "___" ___________</w:t>
      </w:r>
    </w:p>
    <w:p>
      <w:pPr>
        <w:spacing w:after="0"/>
        <w:ind w:left="0"/>
        <w:jc w:val="both"/>
      </w:pPr>
      <w:r>
        <w:rPr>
          <w:rFonts w:ascii="Times New Roman"/>
          <w:b w:val="false"/>
          <w:i w:val="false"/>
          <w:color w:val="000000"/>
          <w:sz w:val="28"/>
        </w:rPr>
        <w:t xml:space="preserve">
      __________________________________________________________________ Жалға беруші </w:t>
      </w:r>
    </w:p>
    <w:p>
      <w:pPr>
        <w:spacing w:after="0"/>
        <w:ind w:left="0"/>
        <w:jc w:val="both"/>
      </w:pPr>
      <w:r>
        <w:rPr>
          <w:rFonts w:ascii="Times New Roman"/>
          <w:b w:val="false"/>
          <w:i w:val="false"/>
          <w:color w:val="000000"/>
          <w:sz w:val="28"/>
        </w:rPr>
        <w:t>
      (жалға берушінің атауы)</w:t>
      </w:r>
    </w:p>
    <w:p>
      <w:pPr>
        <w:spacing w:after="0"/>
        <w:ind w:left="0"/>
        <w:jc w:val="both"/>
      </w:pPr>
      <w:r>
        <w:rPr>
          <w:rFonts w:ascii="Times New Roman"/>
          <w:b w:val="false"/>
          <w:i w:val="false"/>
          <w:color w:val="000000"/>
          <w:sz w:val="28"/>
        </w:rPr>
        <w:t>
      деп аталтын</w:t>
      </w:r>
    </w:p>
    <w:p>
      <w:pPr>
        <w:spacing w:after="0"/>
        <w:ind w:left="0"/>
        <w:jc w:val="both"/>
      </w:pPr>
      <w:r>
        <w:rPr>
          <w:rFonts w:ascii="Times New Roman"/>
          <w:b w:val="false"/>
          <w:i w:val="false"/>
          <w:color w:val="000000"/>
          <w:sz w:val="28"/>
        </w:rPr>
        <w:t>
      _______________________________________ атынан, бір тараптан Жарғы негізінде әрекет</w:t>
      </w:r>
    </w:p>
    <w:p>
      <w:pPr>
        <w:spacing w:after="0"/>
        <w:ind w:left="0"/>
        <w:jc w:val="both"/>
      </w:pPr>
      <w:r>
        <w:rPr>
          <w:rFonts w:ascii="Times New Roman"/>
          <w:b w:val="false"/>
          <w:i w:val="false"/>
          <w:color w:val="000000"/>
          <w:sz w:val="28"/>
        </w:rPr>
        <w:t>
      (лауазымы, Т. А. Ж. (болған кезде)</w:t>
      </w:r>
    </w:p>
    <w:p>
      <w:pPr>
        <w:spacing w:after="0"/>
        <w:ind w:left="0"/>
        <w:jc w:val="both"/>
      </w:pPr>
      <w:r>
        <w:rPr>
          <w:rFonts w:ascii="Times New Roman"/>
          <w:b w:val="false"/>
          <w:i w:val="false"/>
          <w:color w:val="000000"/>
          <w:sz w:val="28"/>
        </w:rPr>
        <w:t xml:space="preserve">
      ететін және _____________________________________________________________________ </w:t>
      </w:r>
    </w:p>
    <w:p>
      <w:pPr>
        <w:spacing w:after="0"/>
        <w:ind w:left="0"/>
        <w:jc w:val="both"/>
      </w:pPr>
      <w:r>
        <w:rPr>
          <w:rFonts w:ascii="Times New Roman"/>
          <w:b w:val="false"/>
          <w:i w:val="false"/>
          <w:color w:val="000000"/>
          <w:sz w:val="28"/>
        </w:rPr>
        <w:t>
      (лауазымы, Т.А.Ж. (болған кезде)</w:t>
      </w:r>
    </w:p>
    <w:p>
      <w:pPr>
        <w:spacing w:after="0"/>
        <w:ind w:left="0"/>
        <w:jc w:val="both"/>
      </w:pPr>
      <w:r>
        <w:rPr>
          <w:rFonts w:ascii="Times New Roman"/>
          <w:b w:val="false"/>
          <w:i w:val="false"/>
          <w:color w:val="000000"/>
          <w:sz w:val="28"/>
        </w:rPr>
        <w:t xml:space="preserve">
      атынан ________________________________________________________________негізінде </w:t>
      </w:r>
    </w:p>
    <w:p>
      <w:pPr>
        <w:spacing w:after="0"/>
        <w:ind w:left="0"/>
        <w:jc w:val="both"/>
      </w:pPr>
      <w:r>
        <w:rPr>
          <w:rFonts w:ascii="Times New Roman"/>
          <w:b w:val="false"/>
          <w:i w:val="false"/>
          <w:color w:val="000000"/>
          <w:sz w:val="28"/>
        </w:rPr>
        <w:t>
      (құрылтай құжаттардың атауы және тіркеу күні) әрекет ететін</w:t>
      </w:r>
    </w:p>
    <w:p>
      <w:pPr>
        <w:spacing w:after="0"/>
        <w:ind w:left="0"/>
        <w:jc w:val="both"/>
      </w:pPr>
      <w:r>
        <w:rPr>
          <w:rFonts w:ascii="Times New Roman"/>
          <w:b w:val="false"/>
          <w:i w:val="false"/>
          <w:color w:val="000000"/>
          <w:sz w:val="28"/>
        </w:rPr>
        <w:t xml:space="preserve">
      _________________________________________________________ Жалға алушы деп аталтын </w:t>
      </w:r>
    </w:p>
    <w:p>
      <w:pPr>
        <w:spacing w:after="0"/>
        <w:ind w:left="0"/>
        <w:jc w:val="both"/>
      </w:pPr>
      <w:r>
        <w:rPr>
          <w:rFonts w:ascii="Times New Roman"/>
          <w:b w:val="false"/>
          <w:i w:val="false"/>
          <w:color w:val="000000"/>
          <w:sz w:val="28"/>
        </w:rPr>
        <w:t>
      (жалға алушының атауы)</w:t>
      </w:r>
    </w:p>
    <w:p>
      <w:pPr>
        <w:spacing w:after="0"/>
        <w:ind w:left="0"/>
        <w:jc w:val="both"/>
      </w:pPr>
      <w:r>
        <w:rPr>
          <w:rFonts w:ascii="Times New Roman"/>
          <w:b w:val="false"/>
          <w:i w:val="false"/>
          <w:color w:val="000000"/>
          <w:sz w:val="28"/>
        </w:rPr>
        <w:t>
      20___жылғы "___"______№___мүліктік жалдау шартына сәйкес_______________мекенжайы</w:t>
      </w:r>
    </w:p>
    <w:p>
      <w:pPr>
        <w:spacing w:after="0"/>
        <w:ind w:left="0"/>
        <w:jc w:val="both"/>
      </w:pPr>
      <w:r>
        <w:rPr>
          <w:rFonts w:ascii="Times New Roman"/>
          <w:b w:val="false"/>
          <w:i w:val="false"/>
          <w:color w:val="000000"/>
          <w:sz w:val="28"/>
        </w:rPr>
        <w:t>
      бойынша орналасқан, жалпы алаңы ___________________ объектіні қабылдауды-тапсыруды жүргізді.</w:t>
      </w:r>
    </w:p>
    <w:p>
      <w:pPr>
        <w:spacing w:after="0"/>
        <w:ind w:left="0"/>
        <w:jc w:val="both"/>
      </w:pPr>
      <w:r>
        <w:rPr>
          <w:rFonts w:ascii="Times New Roman"/>
          <w:b w:val="false"/>
          <w:i w:val="false"/>
          <w:color w:val="000000"/>
          <w:sz w:val="28"/>
        </w:rPr>
        <w:t xml:space="preserve">
      1. Объектінің сипаттамасы: __________________________________________________ </w:t>
      </w:r>
    </w:p>
    <w:p>
      <w:pPr>
        <w:spacing w:after="0"/>
        <w:ind w:left="0"/>
        <w:jc w:val="both"/>
      </w:pPr>
      <w:r>
        <w:rPr>
          <w:rFonts w:ascii="Times New Roman"/>
          <w:b w:val="false"/>
          <w:i w:val="false"/>
          <w:color w:val="000000"/>
          <w:sz w:val="28"/>
        </w:rPr>
        <w:t xml:space="preserve">
      2. Берілетін объектінің және ондағы әскери мүліктің анықталған ақаулықтар тізбесімен техникалық жай-күйі (егер бар болса):______________________________________ </w:t>
      </w:r>
    </w:p>
    <w:p>
      <w:pPr>
        <w:spacing w:after="0"/>
        <w:ind w:left="0"/>
        <w:jc w:val="both"/>
      </w:pPr>
      <w:r>
        <w:rPr>
          <w:rFonts w:ascii="Times New Roman"/>
          <w:b w:val="false"/>
          <w:i w:val="false"/>
          <w:color w:val="000000"/>
          <w:sz w:val="28"/>
        </w:rPr>
        <w:t xml:space="preserve">
      3. Коммуникациялардың болуы: ______________________________________________ </w:t>
      </w:r>
    </w:p>
    <w:p>
      <w:pPr>
        <w:spacing w:after="0"/>
        <w:ind w:left="0"/>
        <w:jc w:val="both"/>
      </w:pPr>
      <w:r>
        <w:rPr>
          <w:rFonts w:ascii="Times New Roman"/>
          <w:b w:val="false"/>
          <w:i w:val="false"/>
          <w:color w:val="000000"/>
          <w:sz w:val="28"/>
        </w:rPr>
        <w:t>
      (сумен жабдықтау және кәріз, жылумен және энергиямен қамтамасыз ету,</w:t>
      </w:r>
    </w:p>
    <w:p>
      <w:pPr>
        <w:spacing w:after="0"/>
        <w:ind w:left="0"/>
        <w:jc w:val="both"/>
      </w:pPr>
      <w:r>
        <w:rPr>
          <w:rFonts w:ascii="Times New Roman"/>
          <w:b w:val="false"/>
          <w:i w:val="false"/>
          <w:color w:val="000000"/>
          <w:sz w:val="28"/>
        </w:rPr>
        <w:t>
      ________________________________________________________________________________газдың берілуі болған жағдайды жазу)</w:t>
      </w:r>
    </w:p>
    <w:p>
      <w:pPr>
        <w:spacing w:after="0"/>
        <w:ind w:left="0"/>
        <w:jc w:val="both"/>
      </w:pPr>
      <w:r>
        <w:rPr>
          <w:rFonts w:ascii="Times New Roman"/>
          <w:b w:val="false"/>
          <w:i w:val="false"/>
          <w:color w:val="000000"/>
          <w:sz w:val="28"/>
        </w:rPr>
        <w:t xml:space="preserve">
      4. Есепке алу құралдарының (су-кәріз бен электр энергия көрсеткіштері):___________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(белгіленген лимитті (лимиттер бойынша есепті) артық жұмсаған жағдайда коммуналдық қызметтерді өтеу үшін аудандық пайдалану бөлімі (гарнизон) ұсынады) </w:t>
      </w:r>
    </w:p>
    <w:p>
      <w:pPr>
        <w:spacing w:after="0"/>
        <w:ind w:left="0"/>
        <w:jc w:val="both"/>
      </w:pPr>
      <w:r>
        <w:rPr>
          <w:rFonts w:ascii="Times New Roman"/>
          <w:b w:val="false"/>
          <w:i w:val="false"/>
          <w:color w:val="000000"/>
          <w:sz w:val="28"/>
        </w:rPr>
        <w:t>
      5. Осы Акт жалға берушіге, жалға алушыға және баланс ұстаушыға біреуден үш (3) данада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(жалға берушінің атауы)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________________________________ </w:t>
            </w:r>
          </w:p>
          <w:p>
            <w:pPr>
              <w:spacing w:after="20"/>
              <w:ind w:left="20"/>
              <w:jc w:val="both"/>
            </w:pPr>
            <w:r>
              <w:rPr>
                <w:rFonts w:ascii="Times New Roman"/>
                <w:b w:val="false"/>
                <w:i w:val="false"/>
                <w:color w:val="000000"/>
                <w:sz w:val="20"/>
              </w:rPr>
              <w:t xml:space="preserve">
(орналасқан орны)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 (болған кезде)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p>
          <w:p>
            <w:pPr>
              <w:spacing w:after="20"/>
              <w:ind w:left="20"/>
              <w:jc w:val="both"/>
            </w:pPr>
            <w:r>
              <w:rPr>
                <w:rFonts w:ascii="Times New Roman"/>
                <w:b w:val="false"/>
                <w:i w:val="false"/>
                <w:color w:val="000000"/>
                <w:sz w:val="20"/>
              </w:rPr>
              <w:t>
М.Ө.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(жалға алушының атауы)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(орналасқан орны)</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(тегі, аты, әкесінің аты(болған кезде)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 (қолы)</w:t>
            </w:r>
          </w:p>
          <w:p>
            <w:pPr>
              <w:spacing w:after="20"/>
              <w:ind w:left="20"/>
              <w:jc w:val="both"/>
            </w:pPr>
          </w:p>
          <w:p>
            <w:pPr>
              <w:spacing w:after="20"/>
              <w:ind w:left="20"/>
              <w:jc w:val="both"/>
            </w:pPr>
            <w:r>
              <w:rPr>
                <w:rFonts w:ascii="Times New Roman"/>
                <w:b w:val="false"/>
                <w:i w:val="false"/>
                <w:color w:val="000000"/>
                <w:sz w:val="20"/>
              </w:rPr>
              <w:t>
М.Ө.</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