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3490" w14:textId="3fa3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білім беру бағдарламалары бойынша әскери дайындық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29 шілдедегі № 398 бұйрығы. Қазақстан Республикасының Әділет министрлігінде 2017 жылғы 11 қыркүйекте № 15646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04.03.2024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Қосымша білім беру бағдарламалары бойынша әскери дайындық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04.03.2024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 Е. Сағадиев</w:t>
      </w:r>
    </w:p>
    <w:p>
      <w:pPr>
        <w:spacing w:after="0"/>
        <w:ind w:left="0"/>
        <w:jc w:val="both"/>
      </w:pPr>
      <w:r>
        <w:rPr>
          <w:rFonts w:ascii="Times New Roman"/>
          <w:b w:val="false"/>
          <w:i w:val="false"/>
          <w:color w:val="000000"/>
          <w:sz w:val="28"/>
        </w:rPr>
        <w:t>
      2017 жылғы 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Қосымша білім беру бағдарламалары бойынша әскери дайындық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Қосымша білім беру бағдарламалары бойынша әскери дайындық қағидалары қосымша білім беру бағдарламалары бойынша әскери дайындық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p>
      <w:pPr>
        <w:spacing w:after="0"/>
        <w:ind w:left="0"/>
        <w:jc w:val="both"/>
      </w:pPr>
      <w:r>
        <w:rPr>
          <w:rFonts w:ascii="Times New Roman"/>
          <w:b w:val="false"/>
          <w:i w:val="false"/>
          <w:color w:val="000000"/>
          <w:sz w:val="28"/>
        </w:rPr>
        <w:t xml:space="preserve">
      1)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 </w:t>
      </w:r>
    </w:p>
    <w:p>
      <w:pPr>
        <w:spacing w:after="0"/>
        <w:ind w:left="0"/>
        <w:jc w:val="both"/>
      </w:pPr>
      <w:r>
        <w:rPr>
          <w:rFonts w:ascii="Times New Roman"/>
          <w:b w:val="false"/>
          <w:i w:val="false"/>
          <w:color w:val="000000"/>
          <w:sz w:val="28"/>
        </w:rPr>
        <w:t>
      2) білім алушылардың үлгерімін ағымдағы бақылау – бұл оқытушының жалпы білім беретін бағдарламаға сәйкес ағымдағы сабақ барысында жүргізетін білім алушылардың білімдерін жүйелі тексеру;</w:t>
      </w:r>
    </w:p>
    <w:p>
      <w:pPr>
        <w:spacing w:after="0"/>
        <w:ind w:left="0"/>
        <w:jc w:val="both"/>
      </w:pPr>
      <w:r>
        <w:rPr>
          <w:rFonts w:ascii="Times New Roman"/>
          <w:b w:val="false"/>
          <w:i w:val="false"/>
          <w:color w:val="000000"/>
          <w:sz w:val="28"/>
        </w:rPr>
        <w:t>
      3) қосымша білім беру бағдарламалары бойынша әскери дайындық – әскери қызмет негіздеріне оқыту және Қазақстан Республикасының Қарулы Күштері туралы ұғымды қалыптастыру мақсатында жалпы орта білімнің білім беру бағдарламаларын іске асыратын білім беру ұйымдары жүргізетін іс-шаралар кешені;</w:t>
      </w:r>
    </w:p>
    <w:p>
      <w:pPr>
        <w:spacing w:after="0"/>
        <w:ind w:left="0"/>
        <w:jc w:val="both"/>
      </w:pPr>
      <w:r>
        <w:rPr>
          <w:rFonts w:ascii="Times New Roman"/>
          <w:b w:val="false"/>
          <w:i w:val="false"/>
          <w:color w:val="000000"/>
          <w:sz w:val="28"/>
        </w:rPr>
        <w:t>
      4)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pPr>
        <w:spacing w:after="0"/>
        <w:ind w:left="0"/>
        <w:jc w:val="both"/>
      </w:pPr>
      <w:r>
        <w:rPr>
          <w:rFonts w:ascii="Times New Roman"/>
          <w:b w:val="false"/>
          <w:i w:val="false"/>
          <w:color w:val="000000"/>
          <w:sz w:val="28"/>
        </w:rPr>
        <w:t xml:space="preserve">
      5)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 </w:t>
      </w:r>
    </w:p>
    <w:p>
      <w:pPr>
        <w:spacing w:after="0"/>
        <w:ind w:left="0"/>
        <w:jc w:val="both"/>
      </w:pPr>
      <w:r>
        <w:rPr>
          <w:rFonts w:ascii="Times New Roman"/>
          <w:b w:val="false"/>
          <w:i w:val="false"/>
          <w:color w:val="000000"/>
          <w:sz w:val="28"/>
        </w:rPr>
        <w:t>
      6) оқу-жаттығу далалық жиын – практикалық мәселелерді пысықтау мақсатында өткізілетін әскери дайындықтың қорытынды кезеңі болып табылатын практикалық сабақтардың түрі;</w:t>
      </w:r>
    </w:p>
    <w:p>
      <w:pPr>
        <w:spacing w:after="0"/>
        <w:ind w:left="0"/>
        <w:jc w:val="both"/>
      </w:pPr>
      <w:r>
        <w:rPr>
          <w:rFonts w:ascii="Times New Roman"/>
          <w:b w:val="false"/>
          <w:i w:val="false"/>
          <w:color w:val="000000"/>
          <w:sz w:val="28"/>
        </w:rPr>
        <w:t>
      7) тәрбиеленушілер – әскери дайындық бойынша қосымша білім беру бағдарламалары бар жалпы орта, техникалық және кәсіптік, орта білімнен кейінгі білімнің білім беру бағдарламаларын іске асыратын білім беру ұйымдарында білім алатын Қазақстан Республикасының азаматтары.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 2-тармаққа өзгеріс енгізілді – ҚР Қорғаныс министрінің 15.01.2019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Қазақстан Республикасының Қорғаныс министрлігіне ведомстволық бағынысты әскери оқу орындарында қосымша білім беру бағдарламалары бойынша әскери дайындық орта білімнің білім беретін оқу бағдарламаларын іске асыратын білім беру ұйымдарында (бұдан әрі – білім беру ұйымдары) жүзеге асырылады.</w:t>
      </w:r>
    </w:p>
    <w:bookmarkEnd w:id="14"/>
    <w:bookmarkStart w:name="z17" w:id="15"/>
    <w:p>
      <w:pPr>
        <w:spacing w:after="0"/>
        <w:ind w:left="0"/>
        <w:jc w:val="both"/>
      </w:pPr>
      <w:r>
        <w:rPr>
          <w:rFonts w:ascii="Times New Roman"/>
          <w:b w:val="false"/>
          <w:i w:val="false"/>
          <w:color w:val="000000"/>
          <w:sz w:val="28"/>
        </w:rPr>
        <w:t>
      4. Қосымша білім беру бағдарламалары бойынша әскери дайындық оқытудың бір түрі болып табылады және оқу жоспарларына Қазақстан Республикасының Қорғаныс министрлігі айқындайтын дербес оқу пәні ретінде енгізіледі.</w:t>
      </w:r>
    </w:p>
    <w:bookmarkEnd w:id="15"/>
    <w:bookmarkStart w:name="z18" w:id="16"/>
    <w:p>
      <w:pPr>
        <w:spacing w:after="0"/>
        <w:ind w:left="0"/>
        <w:jc w:val="left"/>
      </w:pPr>
      <w:r>
        <w:rPr>
          <w:rFonts w:ascii="Times New Roman"/>
          <w:b/>
          <w:i w:val="false"/>
          <w:color w:val="000000"/>
        </w:rPr>
        <w:t xml:space="preserve"> 2-тарау. Қосымша білім беру бағдарламалары бойынша әскери дайындықты ұйымдастыру тәртібі </w:t>
      </w:r>
    </w:p>
    <w:bookmarkEnd w:id="16"/>
    <w:bookmarkStart w:name="z19" w:id="17"/>
    <w:p>
      <w:pPr>
        <w:spacing w:after="0"/>
        <w:ind w:left="0"/>
        <w:jc w:val="both"/>
      </w:pPr>
      <w:r>
        <w:rPr>
          <w:rFonts w:ascii="Times New Roman"/>
          <w:b w:val="false"/>
          <w:i w:val="false"/>
          <w:color w:val="000000"/>
          <w:sz w:val="28"/>
        </w:rPr>
        <w:t>
      5. Қосымша білім беру бағдарламалары бойынша әскери дайындық оқу сабақтарын жоспарлауды, ұйымдастыруды және өткізуді, үлгерімді ағымдағы бақылауды және аралық аттестаттауды қамтиды.</w:t>
      </w:r>
    </w:p>
    <w:bookmarkEnd w:id="17"/>
    <w:bookmarkStart w:name="z20" w:id="18"/>
    <w:p>
      <w:pPr>
        <w:spacing w:after="0"/>
        <w:ind w:left="0"/>
        <w:jc w:val="both"/>
      </w:pPr>
      <w:r>
        <w:rPr>
          <w:rFonts w:ascii="Times New Roman"/>
          <w:b w:val="false"/>
          <w:i w:val="false"/>
          <w:color w:val="000000"/>
          <w:sz w:val="28"/>
        </w:rPr>
        <w:t>
      6. Оқу жұмысын жоспарлау оқу жоспары мен бағдарламаларын толық көлемде уақтылы және сапалы орындауды қамтамасыз етеді.</w:t>
      </w:r>
    </w:p>
    <w:bookmarkEnd w:id="18"/>
    <w:bookmarkStart w:name="z21" w:id="19"/>
    <w:p>
      <w:pPr>
        <w:spacing w:after="0"/>
        <w:ind w:left="0"/>
        <w:jc w:val="both"/>
      </w:pPr>
      <w:r>
        <w:rPr>
          <w:rFonts w:ascii="Times New Roman"/>
          <w:b w:val="false"/>
          <w:i w:val="false"/>
          <w:color w:val="000000"/>
          <w:sz w:val="28"/>
        </w:rPr>
        <w:t>
      7. Әскери дайындық бағдарламасын білім беру ұйымы бір оқу жылына (кезеңге) әзірлейді және ол теориялық және практикалық оқытудан тұрады.</w:t>
      </w:r>
    </w:p>
    <w:bookmarkEnd w:id="19"/>
    <w:bookmarkStart w:name="z22" w:id="20"/>
    <w:p>
      <w:pPr>
        <w:spacing w:after="0"/>
        <w:ind w:left="0"/>
        <w:jc w:val="both"/>
      </w:pPr>
      <w:r>
        <w:rPr>
          <w:rFonts w:ascii="Times New Roman"/>
          <w:b w:val="false"/>
          <w:i w:val="false"/>
          <w:color w:val="000000"/>
          <w:sz w:val="28"/>
        </w:rPr>
        <w:t>
      8. Қосымша білім беру бағдарламалары бойынша әскери дайындыққа 34 сағат бөлінеді, олардың ішінде 22 сағат теориялық оқытуға және 12 сағат практикалық оқытуға бөлінеді.</w:t>
      </w:r>
    </w:p>
    <w:bookmarkEnd w:id="20"/>
    <w:bookmarkStart w:name="z23" w:id="21"/>
    <w:p>
      <w:pPr>
        <w:spacing w:after="0"/>
        <w:ind w:left="0"/>
        <w:jc w:val="both"/>
      </w:pPr>
      <w:r>
        <w:rPr>
          <w:rFonts w:ascii="Times New Roman"/>
          <w:b w:val="false"/>
          <w:i w:val="false"/>
          <w:color w:val="000000"/>
          <w:sz w:val="28"/>
        </w:rPr>
        <w:t>
      9. Әскери дайындық пәні "бастапқы әскери және технологиялық дайындық" міндетті оқыту пәнімен құрылымдық-логикалық өзара сабақтасқан болады және мынадай бөлімдерді қамтиды:</w:t>
      </w:r>
    </w:p>
    <w:bookmarkEnd w:id="21"/>
    <w:p>
      <w:pPr>
        <w:spacing w:after="0"/>
        <w:ind w:left="0"/>
        <w:jc w:val="both"/>
      </w:pPr>
      <w:r>
        <w:rPr>
          <w:rFonts w:ascii="Times New Roman"/>
          <w:b w:val="false"/>
          <w:i w:val="false"/>
          <w:color w:val="000000"/>
          <w:sz w:val="28"/>
        </w:rPr>
        <w:t>
      1) тактикалық даярлық;</w:t>
      </w:r>
    </w:p>
    <w:p>
      <w:pPr>
        <w:spacing w:after="0"/>
        <w:ind w:left="0"/>
        <w:jc w:val="both"/>
      </w:pPr>
      <w:r>
        <w:rPr>
          <w:rFonts w:ascii="Times New Roman"/>
          <w:b w:val="false"/>
          <w:i w:val="false"/>
          <w:color w:val="000000"/>
          <w:sz w:val="28"/>
        </w:rPr>
        <w:t>
      2) оқ ату даярлығы;</w:t>
      </w:r>
    </w:p>
    <w:p>
      <w:pPr>
        <w:spacing w:after="0"/>
        <w:ind w:left="0"/>
        <w:jc w:val="both"/>
      </w:pPr>
      <w:r>
        <w:rPr>
          <w:rFonts w:ascii="Times New Roman"/>
          <w:b w:val="false"/>
          <w:i w:val="false"/>
          <w:color w:val="000000"/>
          <w:sz w:val="28"/>
        </w:rPr>
        <w:t>
      3) жаппай қырып-жою қаруы және одан қорғану;</w:t>
      </w:r>
    </w:p>
    <w:p>
      <w:pPr>
        <w:spacing w:after="0"/>
        <w:ind w:left="0"/>
        <w:jc w:val="both"/>
      </w:pPr>
      <w:r>
        <w:rPr>
          <w:rFonts w:ascii="Times New Roman"/>
          <w:b w:val="false"/>
          <w:i w:val="false"/>
          <w:color w:val="000000"/>
          <w:sz w:val="28"/>
        </w:rPr>
        <w:t>
      4) әскери топография;</w:t>
      </w:r>
    </w:p>
    <w:p>
      <w:pPr>
        <w:spacing w:after="0"/>
        <w:ind w:left="0"/>
        <w:jc w:val="both"/>
      </w:pPr>
      <w:r>
        <w:rPr>
          <w:rFonts w:ascii="Times New Roman"/>
          <w:b w:val="false"/>
          <w:i w:val="false"/>
          <w:color w:val="000000"/>
          <w:sz w:val="28"/>
        </w:rPr>
        <w:t>
      5) саптық даярлық;</w:t>
      </w:r>
    </w:p>
    <w:p>
      <w:pPr>
        <w:spacing w:after="0"/>
        <w:ind w:left="0"/>
        <w:jc w:val="both"/>
      </w:pPr>
      <w:r>
        <w:rPr>
          <w:rFonts w:ascii="Times New Roman"/>
          <w:b w:val="false"/>
          <w:i w:val="false"/>
          <w:color w:val="000000"/>
          <w:sz w:val="28"/>
        </w:rPr>
        <w:t>
      6) жалпыәскери жарғылар.</w:t>
      </w:r>
    </w:p>
    <w:bookmarkStart w:name="z24" w:id="22"/>
    <w:p>
      <w:pPr>
        <w:spacing w:after="0"/>
        <w:ind w:left="0"/>
        <w:jc w:val="both"/>
      </w:pPr>
      <w:r>
        <w:rPr>
          <w:rFonts w:ascii="Times New Roman"/>
          <w:b w:val="false"/>
          <w:i w:val="false"/>
          <w:color w:val="000000"/>
          <w:sz w:val="28"/>
        </w:rPr>
        <w:t>
      10. Қосымша білім беру бағдарламалары бойынша білім беру ұйымдарында авиациялық мамандықтар бойынша бастапқы даярлық жүзеге асырылады.</w:t>
      </w:r>
    </w:p>
    <w:bookmarkEnd w:id="22"/>
    <w:bookmarkStart w:name="z25" w:id="23"/>
    <w:p>
      <w:pPr>
        <w:spacing w:after="0"/>
        <w:ind w:left="0"/>
        <w:jc w:val="both"/>
      </w:pPr>
      <w:r>
        <w:rPr>
          <w:rFonts w:ascii="Times New Roman"/>
          <w:b w:val="false"/>
          <w:i w:val="false"/>
          <w:color w:val="000000"/>
          <w:sz w:val="28"/>
        </w:rPr>
        <w:t>
      11. Ағымдағы бақылау түрлері:</w:t>
      </w:r>
    </w:p>
    <w:bookmarkEnd w:id="23"/>
    <w:p>
      <w:pPr>
        <w:spacing w:after="0"/>
        <w:ind w:left="0"/>
        <w:jc w:val="both"/>
      </w:pPr>
      <w:r>
        <w:rPr>
          <w:rFonts w:ascii="Times New Roman"/>
          <w:b w:val="false"/>
          <w:i w:val="false"/>
          <w:color w:val="000000"/>
          <w:sz w:val="28"/>
        </w:rPr>
        <w:t>
      1) ауызша сұрау;</w:t>
      </w:r>
    </w:p>
    <w:p>
      <w:pPr>
        <w:spacing w:after="0"/>
        <w:ind w:left="0"/>
        <w:jc w:val="both"/>
      </w:pPr>
      <w:r>
        <w:rPr>
          <w:rFonts w:ascii="Times New Roman"/>
          <w:b w:val="false"/>
          <w:i w:val="false"/>
          <w:color w:val="000000"/>
          <w:sz w:val="28"/>
        </w:rPr>
        <w:t>
      2) жазбаша бақылау;</w:t>
      </w:r>
    </w:p>
    <w:p>
      <w:pPr>
        <w:spacing w:after="0"/>
        <w:ind w:left="0"/>
        <w:jc w:val="both"/>
      </w:pPr>
      <w:r>
        <w:rPr>
          <w:rFonts w:ascii="Times New Roman"/>
          <w:b w:val="false"/>
          <w:i w:val="false"/>
          <w:color w:val="000000"/>
          <w:sz w:val="28"/>
        </w:rPr>
        <w:t>
      3) аралас бақылау;</w:t>
      </w:r>
    </w:p>
    <w:p>
      <w:pPr>
        <w:spacing w:after="0"/>
        <w:ind w:left="0"/>
        <w:jc w:val="both"/>
      </w:pPr>
      <w:r>
        <w:rPr>
          <w:rFonts w:ascii="Times New Roman"/>
          <w:b w:val="false"/>
          <w:i w:val="false"/>
          <w:color w:val="000000"/>
          <w:sz w:val="28"/>
        </w:rPr>
        <w:t>
      4) тестілер;</w:t>
      </w:r>
    </w:p>
    <w:p>
      <w:pPr>
        <w:spacing w:after="0"/>
        <w:ind w:left="0"/>
        <w:jc w:val="both"/>
      </w:pPr>
      <w:r>
        <w:rPr>
          <w:rFonts w:ascii="Times New Roman"/>
          <w:b w:val="false"/>
          <w:i w:val="false"/>
          <w:color w:val="000000"/>
          <w:sz w:val="28"/>
        </w:rPr>
        <w:t>
      5) пікірталастар, тренингтер, дөңгелек үстелдер.</w:t>
      </w:r>
    </w:p>
    <w:bookmarkStart w:name="z26" w:id="24"/>
    <w:p>
      <w:pPr>
        <w:spacing w:after="0"/>
        <w:ind w:left="0"/>
        <w:jc w:val="both"/>
      </w:pPr>
      <w:r>
        <w:rPr>
          <w:rFonts w:ascii="Times New Roman"/>
          <w:b w:val="false"/>
          <w:i w:val="false"/>
          <w:color w:val="000000"/>
          <w:sz w:val="28"/>
        </w:rPr>
        <w:t>
      12. Әскери дайындықты ұйымдастыру үшін мынадай оқу-материалдық база пайдаланылады:</w:t>
      </w:r>
    </w:p>
    <w:bookmarkEnd w:id="24"/>
    <w:p>
      <w:pPr>
        <w:spacing w:after="0"/>
        <w:ind w:left="0"/>
        <w:jc w:val="both"/>
      </w:pPr>
      <w:r>
        <w:rPr>
          <w:rFonts w:ascii="Times New Roman"/>
          <w:b w:val="false"/>
          <w:i w:val="false"/>
          <w:color w:val="000000"/>
          <w:sz w:val="28"/>
        </w:rPr>
        <w:t>
      1) саптық плац;</w:t>
      </w:r>
    </w:p>
    <w:p>
      <w:pPr>
        <w:spacing w:after="0"/>
        <w:ind w:left="0"/>
        <w:jc w:val="both"/>
      </w:pPr>
      <w:r>
        <w:rPr>
          <w:rFonts w:ascii="Times New Roman"/>
          <w:b w:val="false"/>
          <w:i w:val="false"/>
          <w:color w:val="000000"/>
          <w:sz w:val="28"/>
        </w:rPr>
        <w:t>
      2) қару-жарақ пен әскери техниканың стенділерімен, макеттерімен, оқу құралдарымен және әскери мүлікпен жабдықталған оқу сыныптары;</w:t>
      </w:r>
    </w:p>
    <w:p>
      <w:pPr>
        <w:spacing w:after="0"/>
        <w:ind w:left="0"/>
        <w:jc w:val="both"/>
      </w:pPr>
      <w:r>
        <w:rPr>
          <w:rFonts w:ascii="Times New Roman"/>
          <w:b w:val="false"/>
          <w:i w:val="false"/>
          <w:color w:val="000000"/>
          <w:sz w:val="28"/>
        </w:rPr>
        <w:t>
      3) тараулар бойынша (тактикалық даярлық, оқ ату даярлығы, жаппай қырып-жою қаруы және одан қорғану, әскери топография, саптық даярлық, жалпыәскери жарғылар) оқу әдебиеті.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Қорғаныс министрінің 14.12.2020 </w:t>
      </w:r>
      <w:r>
        <w:rPr>
          <w:rFonts w:ascii="Times New Roman"/>
          <w:b w:val="false"/>
          <w:i w:val="false"/>
          <w:color w:val="00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13. Қосымша білім беру бағдарламалары бойынша әскери дайындық 7 – 10 адамнан тұратын оқу бөлімшелерін қамтитын саны 21 – 30 адам бар оқу взводтары бойынша мемлекеттік және орыс тілдерінде жүзеге асырылады.</w:t>
      </w:r>
    </w:p>
    <w:bookmarkEnd w:id="25"/>
    <w:bookmarkStart w:name="z28" w:id="26"/>
    <w:p>
      <w:pPr>
        <w:spacing w:after="0"/>
        <w:ind w:left="0"/>
        <w:jc w:val="both"/>
      </w:pPr>
      <w:r>
        <w:rPr>
          <w:rFonts w:ascii="Times New Roman"/>
          <w:b w:val="false"/>
          <w:i w:val="false"/>
          <w:color w:val="000000"/>
          <w:sz w:val="28"/>
        </w:rPr>
        <w:t xml:space="preserve">
      14. Әскери дайындық бойынша сабақтар кестесін білім беру ұйымының басшысы бекітеді. Оларда оқу сабақтарының саны, ұзақтығы және жүйелілігі көрсетіледі. </w:t>
      </w:r>
    </w:p>
    <w:bookmarkEnd w:id="26"/>
    <w:bookmarkStart w:name="z29" w:id="27"/>
    <w:p>
      <w:pPr>
        <w:spacing w:after="0"/>
        <w:ind w:left="0"/>
        <w:jc w:val="both"/>
      </w:pPr>
      <w:r>
        <w:rPr>
          <w:rFonts w:ascii="Times New Roman"/>
          <w:b w:val="false"/>
          <w:i w:val="false"/>
          <w:color w:val="000000"/>
          <w:sz w:val="28"/>
        </w:rPr>
        <w:t>
      15. Сабақтар кестесі тәрбиеленушілерді тамақтандыру және демалысы үшін үзілісті көздейді.</w:t>
      </w:r>
    </w:p>
    <w:bookmarkEnd w:id="27"/>
    <w:bookmarkStart w:name="z30" w:id="28"/>
    <w:p>
      <w:pPr>
        <w:spacing w:after="0"/>
        <w:ind w:left="0"/>
        <w:jc w:val="both"/>
      </w:pPr>
      <w:r>
        <w:rPr>
          <w:rFonts w:ascii="Times New Roman"/>
          <w:b w:val="false"/>
          <w:i w:val="false"/>
          <w:color w:val="000000"/>
          <w:sz w:val="28"/>
        </w:rPr>
        <w:t xml:space="preserve">
      16. Тәрбиеленушілердің оқу жүктемесі және сабақ режимі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 негізінде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04.03.2024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17. Қосымша білім беру бағдарламалары бойынша әскери дайындық өзіндік даярлық сағаттарында оларға бекітілген кабинеттерде сыныптар (взводтар) құрамында өткізіледі.</w:t>
      </w:r>
    </w:p>
    <w:bookmarkEnd w:id="29"/>
    <w:bookmarkStart w:name="z32" w:id="30"/>
    <w:p>
      <w:pPr>
        <w:spacing w:after="0"/>
        <w:ind w:left="0"/>
        <w:jc w:val="both"/>
      </w:pPr>
      <w:r>
        <w:rPr>
          <w:rFonts w:ascii="Times New Roman"/>
          <w:b w:val="false"/>
          <w:i w:val="false"/>
          <w:color w:val="000000"/>
          <w:sz w:val="28"/>
        </w:rPr>
        <w:t xml:space="preserve">
      18. Оқу жылы аяқталғаннан кейін 10-сынып тәрбиеленушілерімен оқу-жаттығу далалық жиындары өткізіледі.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