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896" w14:textId="d98c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27 шілдедегі № 357 бұйрығы. Қазақстан Республикасының Әділет министрлігінде 2017 жылғы 11 қыркүйекте № 15647 болып тіркелді. Күші жойылды - Қазақстан Республикасы Білім және ғылым министрінің 2020 жылғы 15 сәуірдегі № 144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15.04.2020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__________Т. Сүлейменов</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27 шілдедегі</w:t>
            </w:r>
            <w:r>
              <w:br/>
            </w:r>
            <w:r>
              <w:rPr>
                <w:rFonts w:ascii="Times New Roman"/>
                <w:b w:val="false"/>
                <w:i w:val="false"/>
                <w:color w:val="000000"/>
                <w:sz w:val="20"/>
              </w:rPr>
              <w:t>№ 357 бұйрығымен бекітілген</w:t>
            </w:r>
          </w:p>
        </w:tc>
      </w:tr>
    </w:tbl>
    <w:bookmarkStart w:name="z12" w:id="10"/>
    <w:p>
      <w:pPr>
        <w:spacing w:after="0"/>
        <w:ind w:left="0"/>
        <w:jc w:val="left"/>
      </w:pPr>
      <w:r>
        <w:rPr>
          <w:rFonts w:ascii="Times New Roman"/>
          <w:b/>
          <w:i w:val="false"/>
          <w:color w:val="000000"/>
        </w:rPr>
        <w:t xml:space="preserve"> "Білім беру ұйымдарында білім алушыларға академиялық демалыс беру"</w:t>
      </w:r>
      <w:r>
        <w:br/>
      </w:r>
      <w:r>
        <w:rPr>
          <w:rFonts w:ascii="Times New Roman"/>
          <w:b/>
          <w:i w:val="false"/>
          <w:color w:val="000000"/>
        </w:rPr>
        <w:t xml:space="preserve">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20.12.2017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6" w:id="1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қызметі (бұдан әрі – мемлекеттік көрсетілетін қызмет). </w:t>
      </w:r>
    </w:p>
    <w:bookmarkEnd w:id="11"/>
    <w:bookmarkStart w:name="z3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12"/>
    <w:bookmarkStart w:name="z38" w:id="13"/>
    <w:p>
      <w:pPr>
        <w:spacing w:after="0"/>
        <w:ind w:left="0"/>
        <w:jc w:val="both"/>
      </w:pPr>
      <w:r>
        <w:rPr>
          <w:rFonts w:ascii="Times New Roman"/>
          <w:b w:val="false"/>
          <w:i w:val="false"/>
          <w:color w:val="000000"/>
          <w:sz w:val="28"/>
        </w:rPr>
        <w:t>
      3. Мемлекеттік қызметті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Start w:name="z39"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40"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41"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42"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43" w:id="18"/>
    <w:p>
      <w:pPr>
        <w:spacing w:after="0"/>
        <w:ind w:left="0"/>
        <w:jc w:val="both"/>
      </w:pPr>
      <w:r>
        <w:rPr>
          <w:rFonts w:ascii="Times New Roman"/>
          <w:b w:val="false"/>
          <w:i w:val="false"/>
          <w:color w:val="000000"/>
          <w:sz w:val="28"/>
        </w:rPr>
        <w:t>
      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3 (үш) жұмыс күні.</w:t>
      </w:r>
    </w:p>
    <w:bookmarkEnd w:id="1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bookmarkStart w:name="z44" w:id="19"/>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bookmarkEnd w:id="19"/>
    <w:bookmarkStart w:name="z45" w:id="20"/>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30 (отыз) минут, Мемлекеттік корпорацияда – 15 (он бес) минут.</w:t>
      </w:r>
    </w:p>
    <w:bookmarkEnd w:id="20"/>
    <w:bookmarkStart w:name="z46" w:id="21"/>
    <w:p>
      <w:pPr>
        <w:spacing w:after="0"/>
        <w:ind w:left="0"/>
        <w:jc w:val="both"/>
      </w:pPr>
      <w:r>
        <w:rPr>
          <w:rFonts w:ascii="Times New Roman"/>
          <w:b w:val="false"/>
          <w:i w:val="false"/>
          <w:color w:val="000000"/>
          <w:sz w:val="28"/>
        </w:rPr>
        <w:t>
      5. Мемлекеттік қызметті көрсету нысаны: қағаз жүзінде.</w:t>
      </w:r>
    </w:p>
    <w:bookmarkEnd w:id="21"/>
    <w:bookmarkStart w:name="z47" w:id="22"/>
    <w:p>
      <w:pPr>
        <w:spacing w:after="0"/>
        <w:ind w:left="0"/>
        <w:jc w:val="both"/>
      </w:pPr>
      <w:r>
        <w:rPr>
          <w:rFonts w:ascii="Times New Roman"/>
          <w:b w:val="false"/>
          <w:i w:val="false"/>
          <w:color w:val="000000"/>
          <w:sz w:val="28"/>
        </w:rPr>
        <w:t>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w:t>
      </w:r>
    </w:p>
    <w:bookmarkEnd w:id="22"/>
    <w:p>
      <w:pPr>
        <w:spacing w:after="0"/>
        <w:ind w:left="0"/>
        <w:jc w:val="both"/>
      </w:pPr>
      <w:r>
        <w:rPr>
          <w:rFonts w:ascii="Times New Roman"/>
          <w:b w:val="false"/>
          <w:i w:val="false"/>
          <w:color w:val="000000"/>
          <w:sz w:val="28"/>
        </w:rPr>
        <w:t>
      Мемлекеттік қызметті көрсету нәтижелерін беру нысаны: қағаз жүзінде.</w:t>
      </w:r>
    </w:p>
    <w:bookmarkStart w:name="z48" w:id="2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3"/>
    <w:bookmarkStart w:name="z49" w:id="24"/>
    <w:p>
      <w:pPr>
        <w:spacing w:after="0"/>
        <w:ind w:left="0"/>
        <w:jc w:val="both"/>
      </w:pPr>
      <w:r>
        <w:rPr>
          <w:rFonts w:ascii="Times New Roman"/>
          <w:b w:val="false"/>
          <w:i w:val="false"/>
          <w:color w:val="000000"/>
          <w:sz w:val="28"/>
        </w:rPr>
        <w:t>
      8. Жұмыс кестесі:</w:t>
      </w:r>
    </w:p>
    <w:bookmarkEnd w:id="24"/>
    <w:bookmarkStart w:name="z50" w:id="25"/>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bookmarkEnd w:id="2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Start w:name="z51" w:id="26"/>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bookmarkEnd w:id="26"/>
    <w:p>
      <w:pPr>
        <w:spacing w:after="0"/>
        <w:ind w:left="0"/>
        <w:jc w:val="both"/>
      </w:pPr>
      <w:r>
        <w:rPr>
          <w:rFonts w:ascii="Times New Roman"/>
          <w:b w:val="false"/>
          <w:i w:val="false"/>
          <w:color w:val="000000"/>
          <w:sz w:val="28"/>
        </w:rPr>
        <w:t xml:space="preserve">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 </w:t>
      </w:r>
    </w:p>
    <w:bookmarkStart w:name="z52" w:id="27"/>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27"/>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сырқатына байланысты ұзақтығы 6 айдан 12 айға дейін академиялық демалыс беру үшін:</w:t>
      </w:r>
    </w:p>
    <w:bookmarkStart w:name="z53"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28"/>
    <w:bookmarkStart w:name="z54" w:id="29"/>
    <w:p>
      <w:pPr>
        <w:spacing w:after="0"/>
        <w:ind w:left="0"/>
        <w:jc w:val="both"/>
      </w:pPr>
      <w:r>
        <w:rPr>
          <w:rFonts w:ascii="Times New Roman"/>
          <w:b w:val="false"/>
          <w:i w:val="false"/>
          <w:color w:val="000000"/>
          <w:sz w:val="28"/>
        </w:rPr>
        <w:t>
      2) амбулаториялық-емханалық ұйым жанындағы дәрігерлік-консультациялық комиссияның (бұдан әрі – ДКК) қорытындысы;</w:t>
      </w:r>
    </w:p>
    <w:bookmarkEnd w:id="29"/>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bookmarkStart w:name="z55" w:id="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30"/>
    <w:bookmarkStart w:name="z56" w:id="31"/>
    <w:p>
      <w:pPr>
        <w:spacing w:after="0"/>
        <w:ind w:left="0"/>
        <w:jc w:val="both"/>
      </w:pPr>
      <w:r>
        <w:rPr>
          <w:rFonts w:ascii="Times New Roman"/>
          <w:b w:val="false"/>
          <w:i w:val="false"/>
          <w:color w:val="000000"/>
          <w:sz w:val="28"/>
        </w:rPr>
        <w:t>
      2) туберкулезге қарсы ұйымның Орталықтандырылған дәрігерлік-консультациялық комиссиясының (бұдан әрі – ОДКК) шешімі;</w:t>
      </w:r>
    </w:p>
    <w:bookmarkEnd w:id="31"/>
    <w:p>
      <w:pPr>
        <w:spacing w:after="0"/>
        <w:ind w:left="0"/>
        <w:jc w:val="both"/>
      </w:pPr>
      <w:r>
        <w:rPr>
          <w:rFonts w:ascii="Times New Roman"/>
          <w:b w:val="false"/>
          <w:i w:val="false"/>
          <w:color w:val="000000"/>
          <w:sz w:val="28"/>
        </w:rPr>
        <w:t>
      бала үш жасқа толғанға дейін академиялық демалыс беру үшін:</w:t>
      </w:r>
    </w:p>
    <w:bookmarkStart w:name="z57" w:id="3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32"/>
    <w:bookmarkStart w:name="z58" w:id="33"/>
    <w:p>
      <w:pPr>
        <w:spacing w:after="0"/>
        <w:ind w:left="0"/>
        <w:jc w:val="both"/>
      </w:pPr>
      <w:r>
        <w:rPr>
          <w:rFonts w:ascii="Times New Roman"/>
          <w:b w:val="false"/>
          <w:i w:val="false"/>
          <w:color w:val="000000"/>
          <w:sz w:val="28"/>
        </w:rPr>
        <w:t>
      2) туу, ұл немесе қыз бала асырап алу туралы (куәлік) құжаттар;</w:t>
      </w:r>
    </w:p>
    <w:bookmarkEnd w:id="33"/>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bookmarkStart w:name="z59" w:id="3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34"/>
    <w:bookmarkStart w:name="z60" w:id="35"/>
    <w:p>
      <w:pPr>
        <w:spacing w:after="0"/>
        <w:ind w:left="0"/>
        <w:jc w:val="both"/>
      </w:pPr>
      <w:r>
        <w:rPr>
          <w:rFonts w:ascii="Times New Roman"/>
          <w:b w:val="false"/>
          <w:i w:val="false"/>
          <w:color w:val="000000"/>
          <w:sz w:val="28"/>
        </w:rPr>
        <w:t>
      2) әскери қызметке шақыру туралы қағаз;</w:t>
      </w:r>
    </w:p>
    <w:bookmarkEnd w:id="35"/>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ұзақтығы 6 айдан 12 айға дейін ауырған жағдайда академиялық демалыс беру үшін:</w:t>
      </w:r>
    </w:p>
    <w:bookmarkStart w:name="z61" w:id="36"/>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36"/>
    <w:bookmarkStart w:name="z62" w:id="37"/>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37"/>
    <w:bookmarkStart w:name="z63" w:id="38"/>
    <w:p>
      <w:pPr>
        <w:spacing w:after="0"/>
        <w:ind w:left="0"/>
        <w:jc w:val="both"/>
      </w:pPr>
      <w:r>
        <w:rPr>
          <w:rFonts w:ascii="Times New Roman"/>
          <w:b w:val="false"/>
          <w:i w:val="false"/>
          <w:color w:val="000000"/>
          <w:sz w:val="28"/>
        </w:rPr>
        <w:t>
      3) амбулаториялық-емханалық ұйым жанындағы ДКК қорытындысы.</w:t>
      </w:r>
    </w:p>
    <w:bookmarkEnd w:id="38"/>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bookmarkStart w:name="z64" w:id="39"/>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39"/>
    <w:bookmarkStart w:name="z65" w:id="40"/>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0"/>
    <w:p>
      <w:pPr>
        <w:spacing w:after="0"/>
        <w:ind w:left="0"/>
        <w:jc w:val="both"/>
      </w:pPr>
      <w:r>
        <w:rPr>
          <w:rFonts w:ascii="Times New Roman"/>
          <w:b w:val="false"/>
          <w:i w:val="false"/>
          <w:color w:val="000000"/>
          <w:sz w:val="28"/>
        </w:rPr>
        <w:t>
      3) туберкулезге қарсы ұйымның ОДКК шешімі;</w:t>
      </w:r>
    </w:p>
    <w:bookmarkStart w:name="z66" w:id="41"/>
    <w:p>
      <w:pPr>
        <w:spacing w:after="0"/>
        <w:ind w:left="0"/>
        <w:jc w:val="both"/>
      </w:pPr>
      <w:r>
        <w:rPr>
          <w:rFonts w:ascii="Times New Roman"/>
          <w:b w:val="false"/>
          <w:i w:val="false"/>
          <w:color w:val="000000"/>
          <w:sz w:val="28"/>
        </w:rPr>
        <w:t>
      бала үш жасқа толғанға дейін академиялық демалыс беру үшін:</w:t>
      </w:r>
    </w:p>
    <w:bookmarkEnd w:id="41"/>
    <w:bookmarkStart w:name="z67" w:id="42"/>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2"/>
    <w:bookmarkStart w:name="z68" w:id="43"/>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3"/>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bookmarkStart w:name="z69" w:id="44"/>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4"/>
    <w:bookmarkStart w:name="z70" w:id="45"/>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5"/>
    <w:bookmarkStart w:name="z71" w:id="46"/>
    <w:p>
      <w:pPr>
        <w:spacing w:after="0"/>
        <w:ind w:left="0"/>
        <w:jc w:val="both"/>
      </w:pPr>
      <w:r>
        <w:rPr>
          <w:rFonts w:ascii="Times New Roman"/>
          <w:b w:val="false"/>
          <w:i w:val="false"/>
          <w:color w:val="000000"/>
          <w:sz w:val="28"/>
        </w:rPr>
        <w:t>
      3) әскери қызметке шақыру туралы қағаз.</w:t>
      </w:r>
    </w:p>
    <w:bookmarkEnd w:id="46"/>
    <w:p>
      <w:pPr>
        <w:spacing w:after="0"/>
        <w:ind w:left="0"/>
        <w:jc w:val="both"/>
      </w:pPr>
      <w:r>
        <w:rPr>
          <w:rFonts w:ascii="Times New Roman"/>
          <w:b w:val="false"/>
          <w:i w:val="false"/>
          <w:color w:val="000000"/>
          <w:sz w:val="28"/>
        </w:rPr>
        <w:t>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 </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72" w:id="47"/>
    <w:p>
      <w:pPr>
        <w:spacing w:after="0"/>
        <w:ind w:left="0"/>
        <w:jc w:val="both"/>
      </w:pPr>
      <w:r>
        <w:rPr>
          <w:rFonts w:ascii="Times New Roman"/>
          <w:b w:val="false"/>
          <w:i w:val="false"/>
          <w:color w:val="000000"/>
          <w:sz w:val="28"/>
        </w:rPr>
        <w:t>
      10. Көрсетілетін қызметті беруші мынадай жағдайларда мемлекеттік қызметті көрсетуден бас тартады:</w:t>
      </w:r>
    </w:p>
    <w:bookmarkEnd w:id="47"/>
    <w:bookmarkStart w:name="z73" w:id="4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ондағы деректердің (мәліметтің) дұрыс еместігін анықтау;</w:t>
      </w:r>
    </w:p>
    <w:bookmarkEnd w:id="48"/>
    <w:bookmarkStart w:name="z74" w:id="49"/>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талаптарға көрсетілетін қызметті алушының және (немесе) ұсынылған материалдардың, мемлекеттік қызмет көрсету үшін қажетті деректер мен мәліметтердің сәйкес болмауы. </w:t>
      </w:r>
    </w:p>
    <w:bookmarkEnd w:id="49"/>
    <w:p>
      <w:pPr>
        <w:spacing w:after="0"/>
        <w:ind w:left="0"/>
        <w:jc w:val="both"/>
      </w:pPr>
      <w:r>
        <w:rPr>
          <w:rFonts w:ascii="Times New Roman"/>
          <w:b w:val="false"/>
          <w:i w:val="false"/>
          <w:color w:val="000000"/>
          <w:sz w:val="28"/>
        </w:rPr>
        <w:t xml:space="preserve">
      Көрсетілетін қызметті алушы осы стандарттың 9-тармағында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Start w:name="z75" w:id="50"/>
    <w:p>
      <w:pPr>
        <w:spacing w:after="0"/>
        <w:ind w:left="0"/>
        <w:jc w:val="left"/>
      </w:pPr>
      <w:r>
        <w:rPr>
          <w:rFonts w:ascii="Times New Roman"/>
          <w:b/>
          <w:i w:val="false"/>
          <w:color w:val="000000"/>
        </w:rPr>
        <w:t xml:space="preserve"> 3-тарау.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50"/>
    <w:bookmarkStart w:name="z76" w:id="5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берушінің басшысының атына не 010000, Астана қаласы, Мәңгілік Ел даңғылы, 8 мекенжайы бойынша орналасқан Министрлік басшысының атына беріледі.</w:t>
      </w:r>
    </w:p>
    <w:bookmarkEnd w:id="51"/>
    <w:p>
      <w:pPr>
        <w:spacing w:after="0"/>
        <w:ind w:left="0"/>
        <w:jc w:val="both"/>
      </w:pPr>
      <w:r>
        <w:rPr>
          <w:rFonts w:ascii="Times New Roman"/>
          <w:b w:val="false"/>
          <w:i w:val="false"/>
          <w:color w:val="000000"/>
          <w:sz w:val="28"/>
        </w:rPr>
        <w:t xml:space="preserve">
      Шағым жазбаша түрде пошта бойынша, портал арқылы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 мекенжайы, байланыс телефондары көрсетіледі.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шағымды осы мемлекеттік көрсетілетін қызмет стандартының 14, 15-тармақтарында көрсетілген мекенжайлар мен телефондар бойынша Мемлекеттік корпорацияның басшысына жолданады. </w:t>
      </w:r>
    </w:p>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қолма-қол беріледі. </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bookmarkStart w:name="z77" w:id="5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2"/>
    <w:bookmarkStart w:name="z78" w:id="53"/>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корпорациясы арқылы көрсетудің ерекшеліктері ескеріле отырып қойылатын өзге де талаптар</w:t>
      </w:r>
    </w:p>
    <w:bookmarkEnd w:id="53"/>
    <w:bookmarkStart w:name="z79" w:id="54"/>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 Бірыңғай байланыс орталығының 1414, 8 800 080 7777 телефондарына жүгіну арқылы тұрғылықты жері бойынша шыға отырып, Мемлекеттік корпорацияның қызметкері жүргізеді.</w:t>
      </w:r>
    </w:p>
    <w:bookmarkEnd w:id="54"/>
    <w:bookmarkStart w:name="z80" w:id="55"/>
    <w:p>
      <w:pPr>
        <w:spacing w:after="0"/>
        <w:ind w:left="0"/>
        <w:jc w:val="both"/>
      </w:pPr>
      <w:r>
        <w:rPr>
          <w:rFonts w:ascii="Times New Roman"/>
          <w:b w:val="false"/>
          <w:i w:val="false"/>
          <w:color w:val="000000"/>
          <w:sz w:val="28"/>
        </w:rPr>
        <w:t>
      14. Мемлекеттік қызмет көрсету орнының мекенжайлары:</w:t>
      </w:r>
    </w:p>
    <w:bookmarkEnd w:id="55"/>
    <w:bookmarkStart w:name="z81" w:id="56"/>
    <w:p>
      <w:pPr>
        <w:spacing w:after="0"/>
        <w:ind w:left="0"/>
        <w:jc w:val="both"/>
      </w:pPr>
      <w:r>
        <w:rPr>
          <w:rFonts w:ascii="Times New Roman"/>
          <w:b w:val="false"/>
          <w:i w:val="false"/>
          <w:color w:val="000000"/>
          <w:sz w:val="28"/>
        </w:rPr>
        <w:t>
      1) Министрліктің www.edu.gov.kz интернет-ресурсында;</w:t>
      </w:r>
    </w:p>
    <w:bookmarkEnd w:id="56"/>
    <w:bookmarkStart w:name="z82" w:id="57"/>
    <w:p>
      <w:pPr>
        <w:spacing w:after="0"/>
        <w:ind w:left="0"/>
        <w:jc w:val="both"/>
      </w:pPr>
      <w:r>
        <w:rPr>
          <w:rFonts w:ascii="Times New Roman"/>
          <w:b w:val="false"/>
          <w:i w:val="false"/>
          <w:color w:val="000000"/>
          <w:sz w:val="28"/>
        </w:rPr>
        <w:t>
      2) Мемлекеттік корпорацияның www.gov4c.kz орналастырылған.</w:t>
      </w:r>
    </w:p>
    <w:bookmarkEnd w:id="57"/>
    <w:bookmarkStart w:name="z83" w:id="58"/>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Бірыңғай байланыс орталығының 1414, 8 800 080 77777 телефондары арқылы алу мүмкіндігі бар.</w:t>
      </w:r>
    </w:p>
    <w:bookmarkEnd w:id="58"/>
    <w:bookmarkStart w:name="z84" w:id="59"/>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 басшысының</w:t>
            </w:r>
            <w:r>
              <w:br/>
            </w:r>
            <w:r>
              <w:rPr>
                <w:rFonts w:ascii="Times New Roman"/>
                <w:b w:val="false"/>
                <w:i w:val="false"/>
                <w:color w:val="000000"/>
                <w:sz w:val="20"/>
              </w:rPr>
              <w:t>Т.А.Ә. (бар болса)</w:t>
            </w:r>
            <w:r>
              <w:br/>
            </w:r>
            <w:r>
              <w:rPr>
                <w:rFonts w:ascii="Times New Roman"/>
                <w:b w:val="false"/>
                <w:i w:val="false"/>
                <w:color w:val="000000"/>
                <w:sz w:val="20"/>
              </w:rPr>
              <w:t>кімнен 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 мамандығы бойынша</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академиялық демалыс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20 жылғы "_____" ___________                              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(бұдан әрі – Т.А.Ә.)</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білім беру ұйымы (мекенжайын көрсету) Сіздің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ұсынбауыңызға байланысты _______________________ мемлекеттік қызметті көрсету үшін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(білім беру ұйымының қызметкері)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болса)</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қайсысына бір-бірден екі данада жасалды.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(Мемлекеттік корпорацияның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