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0034" w14:textId="9880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15 тамыздағы № 338 бұйрығы. Қазақстан Республикасының Әділет министрлігінде 2017 жылғы 25 қыркүйекте № 15735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18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xml:space="preserve">
      _________________ Қ. Бозымбаев </w:t>
      </w:r>
    </w:p>
    <w:p>
      <w:pPr>
        <w:spacing w:after="0"/>
        <w:ind w:left="0"/>
        <w:jc w:val="both"/>
      </w:pPr>
      <w:r>
        <w:rPr>
          <w:rFonts w:ascii="Times New Roman"/>
          <w:b w:val="false"/>
          <w:i w:val="false"/>
          <w:color w:val="000000"/>
          <w:sz w:val="28"/>
        </w:rPr>
        <w:t>
      2017 жылғы 24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тамыздағы</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 енгізілетін бұйрықтары тізбесі</w:t>
      </w:r>
    </w:p>
    <w:bookmarkEnd w:id="5"/>
    <w:bookmarkStart w:name="z8" w:id="6"/>
    <w:p>
      <w:pPr>
        <w:spacing w:after="0"/>
        <w:ind w:left="0"/>
        <w:jc w:val="both"/>
      </w:pPr>
      <w:r>
        <w:rPr>
          <w:rFonts w:ascii="Times New Roman"/>
          <w:b w:val="false"/>
          <w:i w:val="false"/>
          <w:color w:val="000000"/>
          <w:sz w:val="28"/>
        </w:rPr>
        <w:t xml:space="preserve">
      1.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2015 жылғы 16 сәуірде "Әділет" ақпараттық-құқықтық жүйесінде жарияланған): </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Балық аулау қағидалары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әзірленді және балық шаруашылығы су айдындарында және (немесе) учаскелерінде жеке және заңды тұлғалардың кәсіпшілік және әуесқойлық (спорттық) балық аулауды, ғылыми-зерттеу үшін аулауды, бақылау үшін аулауды, мелиорациялық аулауды, сондай-ақ өсімді молайту мақсатындағы аулауды ұйымдастыруы мен жүргізуі тәртібін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xml:space="preserve">
      "13-1) ихтиологиялық байқаулар – балық шаруашылығы су айдыны ихтиофаунасының жай-күйі туралы деректерді жинау және зерделеу;";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xml:space="preserve">
      "Жануарлар дүниесiн арнайы пайдалануға реинтродукциялау мақсатында аулауды қоспағанда, жануарлар дүниесi объектiлерiн және олардың тiршiлiк ету өнiмдерiн мекендеу ортасынан алып қоя отырып пайдалану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Балық ресурстары мен басқа да су жануарларының кәсіпшілік мөлшері осы Балық аулау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 Рұқсатта көрсетілмеген және (немесе) белгіленген кәсіпшілік мөлшерден кем балық түрлері мен басқа да су жануарларының кездейсоқ ауланымы ұяшықталатын аулау құралдарында ауланған балықтың сегіз пайызынан және сүзгіш аулау құралдарында ауланғанның бес пайызынан аспайтын көлемде жүзеге асырылады. </w:t>
      </w:r>
    </w:p>
    <w:p>
      <w:pPr>
        <w:spacing w:after="0"/>
        <w:ind w:left="0"/>
        <w:jc w:val="both"/>
      </w:pPr>
      <w:r>
        <w:rPr>
          <w:rFonts w:ascii="Times New Roman"/>
          <w:b w:val="false"/>
          <w:i w:val="false"/>
          <w:color w:val="000000"/>
          <w:sz w:val="28"/>
        </w:rPr>
        <w:t xml:space="preserve">
      Кездейсоқ ауланым рұқсат етілген көлемнен асып кеткен жағдайда, барлық ауланым кідіріссіз табиғи мекендеу ортасына аз зақыммен жіберіліп,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нысанға сәйкес балық ресурстарын және басқа да су жануарларын аулауды есепке алу журналына (кәсіпшілік журналына) (бұдан әрі - кәсіпшілік журнал) тиісті жазба енгізіледі. </w:t>
      </w:r>
    </w:p>
    <w:p>
      <w:pPr>
        <w:spacing w:after="0"/>
        <w:ind w:left="0"/>
        <w:jc w:val="both"/>
      </w:pPr>
      <w:r>
        <w:rPr>
          <w:rFonts w:ascii="Times New Roman"/>
          <w:b w:val="false"/>
          <w:i w:val="false"/>
          <w:color w:val="000000"/>
          <w:sz w:val="28"/>
        </w:rPr>
        <w:t xml:space="preserve">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Заңның 11-1-бабы </w:t>
      </w:r>
      <w:r>
        <w:rPr>
          <w:rFonts w:ascii="Times New Roman"/>
          <w:b w:val="false"/>
          <w:i w:val="false"/>
          <w:color w:val="000000"/>
          <w:sz w:val="28"/>
        </w:rPr>
        <w:t>3-тармағына</w:t>
      </w:r>
      <w:r>
        <w:rPr>
          <w:rFonts w:ascii="Times New Roman"/>
          <w:b w:val="false"/>
          <w:i w:val="false"/>
          <w:color w:val="000000"/>
          <w:sz w:val="28"/>
        </w:rPr>
        <w:t xml:space="preserve"> сәйкес іс-шаралар жүзеге асырылады. </w:t>
      </w:r>
    </w:p>
    <w:p>
      <w:pPr>
        <w:spacing w:after="0"/>
        <w:ind w:left="0"/>
        <w:jc w:val="both"/>
      </w:pPr>
      <w:r>
        <w:rPr>
          <w:rFonts w:ascii="Times New Roman"/>
          <w:b w:val="false"/>
          <w:i w:val="false"/>
          <w:color w:val="000000"/>
          <w:sz w:val="28"/>
        </w:rPr>
        <w:t>
      Бекіре тұқымдас балық түрлерінің тіршілік етуге қабілетсіз (шалажансар) дарақтарының кездейсоқ аулану фактілері кәсіпшілік журналда немесе рұқсатта немесе жолдамада тіркеледі және өтеусіз негізде жануарлар дүниесін қорғау, өсімін молайту және пайдалану саласындағы мемлекеттік монополия субъектісіне тапсырылуы тиіс.</w:t>
      </w:r>
    </w:p>
    <w:p>
      <w:pPr>
        <w:spacing w:after="0"/>
        <w:ind w:left="0"/>
        <w:jc w:val="both"/>
      </w:pPr>
      <w:r>
        <w:rPr>
          <w:rFonts w:ascii="Times New Roman"/>
          <w:b w:val="false"/>
          <w:i w:val="false"/>
          <w:color w:val="000000"/>
          <w:sz w:val="28"/>
        </w:rPr>
        <w:t>
      Бағалы, сирек кездесетін және құрып кету қаупі төнген балық түрлері және басқа да су жануарларының тіршілік етуге қабілетсіз (шалажансар) дарақтарының кездейсоқ аулану фактілері кәсіпшілік журналда немесе рұқсатта немесе жолдамада тіркеледі және мемлекеттік инспектордың жою туралы тиісті акті (еркін нысанда) жасауы арқылы жойылуға жатады.</w:t>
      </w:r>
    </w:p>
    <w:p>
      <w:pPr>
        <w:spacing w:after="0"/>
        <w:ind w:left="0"/>
        <w:jc w:val="both"/>
      </w:pPr>
      <w:r>
        <w:rPr>
          <w:rFonts w:ascii="Times New Roman"/>
          <w:b w:val="false"/>
          <w:i w:val="false"/>
          <w:color w:val="000000"/>
          <w:sz w:val="28"/>
        </w:rPr>
        <w:t>
      Шаяндарды кездейсоқ аулау кәсіпшілік емес мөлшерлердегі шаяндарды алмастан жүзеге асырылады. Кәсіпшілік емес мөлшердегі шаяндар балық аулау құралдарына түскен жағдайда кідіріссіз аз зақыммен табиғи мекендеу ортасына жіберілуі тиіс.</w:t>
      </w:r>
    </w:p>
    <w:p>
      <w:pPr>
        <w:spacing w:after="0"/>
        <w:ind w:left="0"/>
        <w:jc w:val="both"/>
      </w:pPr>
      <w:r>
        <w:rPr>
          <w:rFonts w:ascii="Times New Roman"/>
          <w:b w:val="false"/>
          <w:i w:val="false"/>
          <w:color w:val="000000"/>
          <w:sz w:val="28"/>
        </w:rPr>
        <w:t xml:space="preserve">
      Бекіре тұқымдас балық түрлері Заңның 19-бабы </w:t>
      </w:r>
      <w:r>
        <w:rPr>
          <w:rFonts w:ascii="Times New Roman"/>
          <w:b w:val="false"/>
          <w:i w:val="false"/>
          <w:color w:val="000000"/>
          <w:sz w:val="28"/>
        </w:rPr>
        <w:t>2-1-тармағына</w:t>
      </w:r>
      <w:r>
        <w:rPr>
          <w:rFonts w:ascii="Times New Roman"/>
          <w:b w:val="false"/>
          <w:i w:val="false"/>
          <w:color w:val="000000"/>
          <w:sz w:val="28"/>
        </w:rPr>
        <w:t xml:space="preserve"> сәйкес пайдаланыла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жануарлар дүниесін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Балық шаруашылығы су айдындарында және (немесе) учаскелерінде жануарлар дүниесі объектілерін сақтау мақсатында Заңның 14-бабының </w:t>
      </w:r>
      <w:r>
        <w:rPr>
          <w:rFonts w:ascii="Times New Roman"/>
          <w:b w:val="false"/>
          <w:i w:val="false"/>
          <w:color w:val="000000"/>
          <w:sz w:val="28"/>
        </w:rPr>
        <w:t>3-тармағында</w:t>
      </w:r>
      <w:r>
        <w:rPr>
          <w:rFonts w:ascii="Times New Roman"/>
          <w:b w:val="false"/>
          <w:i w:val="false"/>
          <w:color w:val="000000"/>
          <w:sz w:val="28"/>
        </w:rPr>
        <w:t xml:space="preserve"> және 39-бабының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әрекеттерге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жергілікті атқарушы органмен балық шаруашылығын жүргізуге шарты болған кезде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"33. Бақылау үшін аулауды жануарлар дүниесін пайдалануға арналған рұқсатсыз ихтиологиялық байқаулар жүргізу кезінде аумақтық бөлімше:";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Балықтың жаппай қырылуына әкеп соқтырмай қоймайтын балық шаруашылығы су айдындарында және (немесе) учаскелерінде балықтың қырылу қатері туындаған және мұндай қатерді су объектілерінде ағымдағы балық шаруашылығы мелиорациясын жүргізу жолымен жою мүмкін болмаған жағдайларда аумақтық бөлімше жергілікті атқарушы органдар, ғылыми және қоғамдық ұйымдар, қоршаған орта және су ресурстары саласындағы уәкілетті орган өкілдерінен аумақтық бөлімше құрған Комиссияның (бұдан әрі ‒ комиссия) ұсынымдары негізінде және ихтиологиялық байқаулар нәтижелері бойынша мелиорациялық балық аулауды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"43. Мелиорациялық аулауға жергілікті атқарушы органмен берілген жануарлар дүниесін пайдалануға рұқсаттың болуы кезінде жеке және заңды тұлғалардың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алып тасталсын.</w:t>
      </w:r>
    </w:p>
    <w:bookmarkStart w:name="z23" w:id="8"/>
    <w:p>
      <w:pPr>
        <w:spacing w:after="0"/>
        <w:ind w:left="0"/>
        <w:jc w:val="both"/>
      </w:pPr>
      <w:r>
        <w:rPr>
          <w:rFonts w:ascii="Times New Roman"/>
          <w:b w:val="false"/>
          <w:i w:val="false"/>
          <w:color w:val="000000"/>
          <w:sz w:val="28"/>
        </w:rPr>
        <w:t xml:space="preserve">
      2.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10865 болып тіркелген, 2015 жылғы 15 мамырда "Әділет" ақпараттық-құқықтық жүйесінде жарияланған):</w:t>
      </w:r>
    </w:p>
    <w:bookmarkEnd w:id="8"/>
    <w:bookmarkStart w:name="z24" w:id="9"/>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Аңшылық және балық аулау объектілері болып табылатын басқа да жануарлар түрлерін алып қою квоталарын бөлуді жануарлар дүниесін пайдаланушылар үшін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Балық ресурстары және басқа да су жануарларын алып қою квоталарын алу үшін балық шаруашылығы субъектілері ағымдағы жылдың 1 ақпанына дейін балықшылар қауымдастығына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балық шаруашылығы су айдындарында және (немесе) учаскелерінде балық ресурстарын және басқа да су жануарларын алып қою квотасын алуға өтінім (бұдан әрі - балық ресурстарын алып қоюға өтінім) береді.</w:t>
      </w:r>
    </w:p>
    <w:p>
      <w:pPr>
        <w:spacing w:after="0"/>
        <w:ind w:left="0"/>
        <w:jc w:val="both"/>
      </w:pPr>
      <w:r>
        <w:rPr>
          <w:rFonts w:ascii="Times New Roman"/>
          <w:b w:val="false"/>
          <w:i w:val="false"/>
          <w:color w:val="000000"/>
          <w:sz w:val="28"/>
        </w:rPr>
        <w:t>
      Балықшылар қауымдастығы жануарлар дүниесін қорғау, өсімін молайту және пайдалану саласындағы уәкілетті орган ведомствосының аумақтық бөлімшесіне (бұдан әрі – аумақтық бөлімше) балық ресурстарын алып қоюға өтінімнің 2 және 4-тармақтары бойынша мәліметтер беру туралы жазбаша сұраным жібереді.</w:t>
      </w:r>
    </w:p>
    <w:p>
      <w:pPr>
        <w:spacing w:after="0"/>
        <w:ind w:left="0"/>
        <w:jc w:val="both"/>
      </w:pPr>
      <w:r>
        <w:rPr>
          <w:rFonts w:ascii="Times New Roman"/>
          <w:b w:val="false"/>
          <w:i w:val="false"/>
          <w:color w:val="000000"/>
          <w:sz w:val="28"/>
        </w:rPr>
        <w:t>
      Аумақтық бөлімше сұраным келіп түскен күннен бастап күнтізбелік 10 күн ішінде сұратылған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Балықшылар қауымдастығы уәкілетті орган балық аулау лимиттерін бекіткеннен кейін 5 жұмыс күні ішінде балық ресурстарын алып қоюға өтінімдерді қарастырады, сондай-ақ әрбір балық шаруашылығы су айдынының жалпы балық аулау лимитінің 10% шегінде әуесқойлық (спорттық) балық аулау, өсімін молайту мақсаттарында аулау, ғылыми-зерттеу және бақылау үшін аулау үшін квота белгілейді. </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ғылыми-зерттеу үшін аулау ғылыми және (немесе) ғылыми-техникалық қызмет субъектісі ретінде аккредиттелген заңды тұлғалар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18-тармаққа</w:t>
      </w:r>
      <w:r>
        <w:rPr>
          <w:rFonts w:ascii="Times New Roman"/>
          <w:b w:val="false"/>
          <w:i w:val="false"/>
          <w:color w:val="000000"/>
          <w:sz w:val="28"/>
        </w:rPr>
        <w:t xml:space="preserve"> орыс тілінде өзгеріс енгізіледі, ал қазақ тіліндегі мәтін өзгермейді.</w:t>
      </w:r>
    </w:p>
    <w:bookmarkStart w:name="z29"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0"/>
    <w:bookmarkStart w:name="z30" w:id="11"/>
    <w:p>
      <w:pPr>
        <w:spacing w:after="0"/>
        <w:ind w:left="0"/>
        <w:jc w:val="both"/>
      </w:pPr>
      <w:r>
        <w:rPr>
          <w:rFonts w:ascii="Times New Roman"/>
          <w:b w:val="false"/>
          <w:i w:val="false"/>
          <w:color w:val="000000"/>
          <w:sz w:val="28"/>
        </w:rPr>
        <w:t xml:space="preserve">
      3. "Жануарлар дүниесі объектілерін, олардың бөліктері мен дериваттарын пайдалануға шектеулер мен тыйым салуды белгілеу қағидаларын бекіту туралы" Қазақстан Республикасы Ауыл шаруашылығы министрінің міндетін атқарушының 2015 жылғы 27 ақпандағы № 18-03/159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10845 болып тіркелген, 2015 жылғы 12 мамырда "Әділет" ақпараттық-құқықтық жүйесінде жарияланған):</w:t>
      </w:r>
    </w:p>
    <w:bookmarkEnd w:id="11"/>
    <w:bookmarkStart w:name="z31" w:id="12"/>
    <w:p>
      <w:pPr>
        <w:spacing w:after="0"/>
        <w:ind w:left="0"/>
        <w:jc w:val="both"/>
      </w:pPr>
      <w:r>
        <w:rPr>
          <w:rFonts w:ascii="Times New Roman"/>
          <w:b w:val="false"/>
          <w:i w:val="false"/>
          <w:color w:val="000000"/>
          <w:sz w:val="28"/>
        </w:rPr>
        <w:t xml:space="preserve">
      көрсетілген бұйрықпен бекітілген Жануарлар дүниесi объектiлерiн, олардың бөліктері мен дериваттарын пайдалануға шектеулер мен тыйым салуды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32" w:id="1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"2) мерзiмі бойынша: тұрақты түрде (қолданылу мерзiмдерiн көрсетпестен), белгiлi бiр мерзiмдерге, не болмаса белгіленген мерзімді ауыстыруға;";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уәкілетті органның ведомствосы (бұдан әрі – ведомство) биологиялық негіздемелер түрінде ғылыми ұйымдар берген ұсынымдардың түсуіне қарай шектеулер мен тыйым салуларды белгілеудің, сондай-ақ оларды түзетудің орындылығын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Шектеулер мен тыйым салуларды белгілеу, сондай-ақ оларды түзету қажет орынды болған жағдайда ведомство мемлекеттік экологиялық сараптамадан өткен биологиялық негіздемеге сәйкес жануарлар дүниесі объектілерін, олардың бөліктері мен дериваттарын пайдалануға шектеулер мен тыйым салулар енгізу, жануарлар дүниесі объектілерін пайдаланудың және (немесе) пайдалануға тыйым салудың белгіленген мерзімдерін ауыстыру туралы шешім қабылдайды, оларды пайдалану орындары мен мерзімдерін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4"/>
    <w:p>
      <w:pPr>
        <w:spacing w:after="0"/>
        <w:ind w:left="0"/>
        <w:jc w:val="left"/>
      </w:pPr>
      <w:r>
        <w:rPr>
          <w:rFonts w:ascii="Times New Roman"/>
          <w:b/>
          <w:i w:val="false"/>
          <w:color w:val="000000"/>
        </w:rPr>
        <w:t xml:space="preserve"> Қазақстан Республикасының балық шаруашылығы су айдындарында және (немесе) учаскелерінде балық ресурстарын және басқа да су жануарларын алып қоюға квоталарды алуға арналған</w:t>
      </w:r>
      <w:r>
        <w:br/>
      </w:r>
      <w:r>
        <w:rPr>
          <w:rFonts w:ascii="Times New Roman"/>
          <w:b/>
          <w:i w:val="false"/>
          <w:color w:val="000000"/>
        </w:rPr>
        <w:t>өтінім</w:t>
      </w:r>
    </w:p>
    <w:bookmarkEnd w:id="14"/>
    <w:p>
      <w:pPr>
        <w:spacing w:after="0"/>
        <w:ind w:left="0"/>
        <w:jc w:val="both"/>
      </w:pPr>
      <w:r>
        <w:rPr>
          <w:rFonts w:ascii="Times New Roman"/>
          <w:b w:val="false"/>
          <w:i w:val="false"/>
          <w:color w:val="000000"/>
          <w:sz w:val="28"/>
        </w:rPr>
        <w:t>
      1. Балық шаруашылығы субъектісіне бекітіліп берілген балық шаруашылығы су</w:t>
      </w:r>
    </w:p>
    <w:p>
      <w:pPr>
        <w:spacing w:after="0"/>
        <w:ind w:left="0"/>
        <w:jc w:val="both"/>
      </w:pPr>
      <w:r>
        <w:rPr>
          <w:rFonts w:ascii="Times New Roman"/>
          <w:b w:val="false"/>
          <w:i w:val="false"/>
          <w:color w:val="000000"/>
          <w:sz w:val="28"/>
        </w:rPr>
        <w:t>
      айдын(дар)ының және (немесе) учаскесі(лері)нің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Балық шаруашылығын жүргізуге арналған _________ жылғы "___" _____________</w:t>
      </w:r>
    </w:p>
    <w:p>
      <w:pPr>
        <w:spacing w:after="0"/>
        <w:ind w:left="0"/>
        <w:jc w:val="both"/>
      </w:pPr>
      <w:r>
        <w:rPr>
          <w:rFonts w:ascii="Times New Roman"/>
          <w:b w:val="false"/>
          <w:i w:val="false"/>
          <w:color w:val="000000"/>
          <w:sz w:val="28"/>
        </w:rPr>
        <w:t>
      № __________шарт.</w:t>
      </w:r>
    </w:p>
    <w:p>
      <w:pPr>
        <w:spacing w:after="0"/>
        <w:ind w:left="0"/>
        <w:jc w:val="both"/>
      </w:pPr>
      <w:r>
        <w:rPr>
          <w:rFonts w:ascii="Times New Roman"/>
          <w:b w:val="false"/>
          <w:i w:val="false"/>
          <w:color w:val="000000"/>
          <w:sz w:val="28"/>
        </w:rPr>
        <w:t>
      2. Өткен жылы балық ресурстарының өсімін молайтуға (балықтандыруға) жұмсалған</w:t>
      </w:r>
    </w:p>
    <w:p>
      <w:pPr>
        <w:spacing w:after="0"/>
        <w:ind w:left="0"/>
        <w:jc w:val="both"/>
      </w:pPr>
      <w:r>
        <w:rPr>
          <w:rFonts w:ascii="Times New Roman"/>
          <w:b w:val="false"/>
          <w:i w:val="false"/>
          <w:color w:val="000000"/>
          <w:sz w:val="28"/>
        </w:rPr>
        <w:t>
      қаржы қаражатының көлемі _____мың теңге.</w:t>
      </w:r>
    </w:p>
    <w:p>
      <w:pPr>
        <w:spacing w:after="0"/>
        <w:ind w:left="0"/>
        <w:jc w:val="both"/>
      </w:pPr>
      <w:r>
        <w:rPr>
          <w:rFonts w:ascii="Times New Roman"/>
          <w:b w:val="false"/>
          <w:i w:val="false"/>
          <w:color w:val="000000"/>
          <w:sz w:val="28"/>
        </w:rPr>
        <w:t>
      3. Балық ресурстарын өңдеу бойынша технологиялық жабдықтардың бар-жоғы</w:t>
      </w:r>
    </w:p>
    <w:p>
      <w:pPr>
        <w:spacing w:after="0"/>
        <w:ind w:left="0"/>
        <w:jc w:val="both"/>
      </w:pPr>
      <w:r>
        <w:rPr>
          <w:rFonts w:ascii="Times New Roman"/>
          <w:b w:val="false"/>
          <w:i w:val="false"/>
          <w:color w:val="000000"/>
          <w:sz w:val="28"/>
        </w:rPr>
        <w:t>
      _______ тонна/жылына.</w:t>
      </w:r>
    </w:p>
    <w:p>
      <w:pPr>
        <w:spacing w:after="0"/>
        <w:ind w:left="0"/>
        <w:jc w:val="both"/>
      </w:pPr>
      <w:r>
        <w:rPr>
          <w:rFonts w:ascii="Times New Roman"/>
          <w:b w:val="false"/>
          <w:i w:val="false"/>
          <w:color w:val="000000"/>
          <w:sz w:val="28"/>
        </w:rPr>
        <w:t>
      4. Өткен жылы бөлінген квотаның нақты игерілуі________________тонна.</w:t>
      </w:r>
    </w:p>
    <w:p>
      <w:pPr>
        <w:spacing w:after="0"/>
        <w:ind w:left="0"/>
        <w:jc w:val="both"/>
      </w:pPr>
      <w:r>
        <w:rPr>
          <w:rFonts w:ascii="Times New Roman"/>
          <w:b w:val="false"/>
          <w:i w:val="false"/>
          <w:color w:val="000000"/>
          <w:sz w:val="28"/>
        </w:rPr>
        <w:t>
      5. Балық аулау қағидаларына сәйкес балық ресурстарын аулайтын және басқа да су</w:t>
      </w:r>
    </w:p>
    <w:p>
      <w:pPr>
        <w:spacing w:after="0"/>
        <w:ind w:left="0"/>
        <w:jc w:val="both"/>
      </w:pPr>
      <w:r>
        <w:rPr>
          <w:rFonts w:ascii="Times New Roman"/>
          <w:b w:val="false"/>
          <w:i w:val="false"/>
          <w:color w:val="000000"/>
          <w:sz w:val="28"/>
        </w:rPr>
        <w:t>
      жануарларын олжалайтын құралдардың саны, сүзекі ____дана, ау____ дана.</w:t>
      </w:r>
    </w:p>
    <w:p>
      <w:pPr>
        <w:spacing w:after="0"/>
        <w:ind w:left="0"/>
        <w:jc w:val="both"/>
      </w:pPr>
      <w:r>
        <w:rPr>
          <w:rFonts w:ascii="Times New Roman"/>
          <w:b w:val="false"/>
          <w:i w:val="false"/>
          <w:color w:val="000000"/>
          <w:sz w:val="28"/>
        </w:rPr>
        <w:t>
      6. Балық шаруашылығы субъектілерінің атына тіркелген, балық аулау флотының</w:t>
      </w:r>
    </w:p>
    <w:p>
      <w:pPr>
        <w:spacing w:after="0"/>
        <w:ind w:left="0"/>
        <w:jc w:val="both"/>
      </w:pPr>
      <w:r>
        <w:rPr>
          <w:rFonts w:ascii="Times New Roman"/>
          <w:b w:val="false"/>
          <w:i w:val="false"/>
          <w:color w:val="000000"/>
          <w:sz w:val="28"/>
        </w:rPr>
        <w:t>
      саны, өздігінен жүретін (40 ат күшінен жоғары)______ бірлік, шағын көлемді_______ бірлік.</w:t>
      </w:r>
    </w:p>
    <w:p>
      <w:pPr>
        <w:spacing w:after="0"/>
        <w:ind w:left="0"/>
        <w:jc w:val="both"/>
      </w:pPr>
      <w:r>
        <w:rPr>
          <w:rFonts w:ascii="Times New Roman"/>
          <w:b w:val="false"/>
          <w:i w:val="false"/>
          <w:color w:val="000000"/>
          <w:sz w:val="28"/>
        </w:rPr>
        <w:t>
      Берілген ақпараттың дұрыстығын растаймын.</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 басшысының тегі, аты, әкесінің аты (болған жағдайда))</w:t>
      </w:r>
    </w:p>
    <w:p>
      <w:pPr>
        <w:spacing w:after="0"/>
        <w:ind w:left="0"/>
        <w:jc w:val="both"/>
      </w:pP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балық шаруашылығын жүргізуге арналған шарттың көшірмесі;</w:t>
      </w:r>
    </w:p>
    <w:p>
      <w:pPr>
        <w:spacing w:after="0"/>
        <w:ind w:left="0"/>
        <w:jc w:val="both"/>
      </w:pPr>
      <w:r>
        <w:rPr>
          <w:rFonts w:ascii="Times New Roman"/>
          <w:b w:val="false"/>
          <w:i w:val="false"/>
          <w:color w:val="000000"/>
          <w:sz w:val="28"/>
        </w:rPr>
        <w:t>
      2) балық шаруашылығы субъектісінің атына тіркелген аулайтын және көліктік флот,</w:t>
      </w:r>
    </w:p>
    <w:p>
      <w:pPr>
        <w:spacing w:after="0"/>
        <w:ind w:left="0"/>
        <w:jc w:val="both"/>
      </w:pPr>
      <w:r>
        <w:rPr>
          <w:rFonts w:ascii="Times New Roman"/>
          <w:b w:val="false"/>
          <w:i w:val="false"/>
          <w:color w:val="000000"/>
          <w:sz w:val="28"/>
        </w:rPr>
        <w:t>
      оның ішінде шағын көлемді флот туралы аумақтық көліктік бақылау органының өтінім</w:t>
      </w:r>
    </w:p>
    <w:p>
      <w:pPr>
        <w:spacing w:after="0"/>
        <w:ind w:left="0"/>
        <w:jc w:val="both"/>
      </w:pPr>
      <w:r>
        <w:rPr>
          <w:rFonts w:ascii="Times New Roman"/>
          <w:b w:val="false"/>
          <w:i w:val="false"/>
          <w:color w:val="000000"/>
          <w:sz w:val="28"/>
        </w:rPr>
        <w:t>
      берілген күннің алдында бір айдан кеш емес берілген анықтамасы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