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579e" w14:textId="b935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техникаға техникалық қызмет көрсету және жөндеу жөніндегі ұйымдарға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196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25 шілдедегі № 493 бұйрығы. Қазақстан Республикасының Әділет министрлігінде 2017 жылғы 25 қыркүйекте № 15736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"Авиациялық техникаға техникалық қызмет көрсету және жөндеу жөніндегі ұйымдарға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12045 болып тіркелген, "Әділет" ақпараттық-құқықтық жүйесінде 2015 жылғы 8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Авиациялық техникаға техникалық қызмет көрсету және жөндеу жөніндегі ұйымдарға қойылатын сертификаттық </w:t>
      </w:r>
      <w:r>
        <w:rPr>
          <w:rFonts w:ascii="Times New Roman"/>
          <w:b w:val="false"/>
          <w:i w:val="false"/>
          <w:color w:val="000000"/>
          <w:sz w:val="28"/>
        </w:rPr>
        <w:t>талаптарында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Сертификаттық талаптары авиациялық техникаға техникалық қызмет көрсетуді және жөндеуді (бұдан әрі – АТ ТҚ және Ж) жүзеге асыратын ұйымдарға қойылатын талаптарды белгілейді.</w:t>
      </w:r>
    </w:p>
    <w:bookmarkEnd w:id="3"/>
    <w:bookmarkStart w:name="z6" w:id="4"/>
    <w:p>
      <w:pPr>
        <w:spacing w:after="0"/>
        <w:ind w:left="0"/>
        <w:jc w:val="both"/>
      </w:pPr>
      <w:r>
        <w:rPr>
          <w:rFonts w:ascii="Times New Roman"/>
          <w:b w:val="false"/>
          <w:i w:val="false"/>
          <w:color w:val="000000"/>
          <w:sz w:val="28"/>
        </w:rPr>
        <w:t>
      3. Осы Сертификаттық талаптарында мынадай терминдер мен анықтамалар пайдаланылады:</w:t>
      </w:r>
    </w:p>
    <w:bookmarkEnd w:id="4"/>
    <w:bookmarkStart w:name="z7" w:id="5"/>
    <w:p>
      <w:pPr>
        <w:spacing w:after="0"/>
        <w:ind w:left="0"/>
        <w:jc w:val="both"/>
      </w:pPr>
      <w:r>
        <w:rPr>
          <w:rFonts w:ascii="Times New Roman"/>
          <w:b w:val="false"/>
          <w:i w:val="false"/>
          <w:color w:val="000000"/>
          <w:sz w:val="28"/>
        </w:rPr>
        <w:t>
      1) авиациялық техника - авиациялық техникалық құралдардың жиынтығы (әуе кемелері, оның борт жабдықтары және агрегаттары, қозғалтқыштары, мемлекеттік авиация әуе кемелерінің авиациялық жарақтары, авиациялық құтқару құралдары, кешендік тренажерлер (әуе симуляторлары), жиынтық бұйымдар, әуе қозғалысын басқарудың техникалық құралдары, қондыру мен байланыс навигациялары, сондай-ақ ұшуды орындауға арналған жалпы және арнайы жерүсті ұшуларды қамтамасыз ету құралдары, әуе қозғалысын және жерүсті ұшуларды басқаруды ұйымдастыру;</w:t>
      </w:r>
    </w:p>
    <w:bookmarkEnd w:id="5"/>
    <w:bookmarkStart w:name="z8" w:id="6"/>
    <w:p>
      <w:pPr>
        <w:spacing w:after="0"/>
        <w:ind w:left="0"/>
        <w:jc w:val="both"/>
      </w:pPr>
      <w:r>
        <w:rPr>
          <w:rFonts w:ascii="Times New Roman"/>
          <w:b w:val="false"/>
          <w:i w:val="false"/>
          <w:color w:val="000000"/>
          <w:sz w:val="28"/>
        </w:rPr>
        <w:t>
      2) авиациялық техникаға техникалық қызмет көрсету және жөндеу бойынша сертификаты (бұдан әрі – АТ ТҚ және Ж бойынша сертификаты) - авиациялық техникаға техникалық қызмет көрсету және жөндеу жөніндегі ұйымның сертификаттау талаптарына сәйкестігін куәландыратын, белгіленген үлгідегі құжат;</w:t>
      </w:r>
    </w:p>
    <w:bookmarkEnd w:id="6"/>
    <w:bookmarkStart w:name="z9" w:id="7"/>
    <w:p>
      <w:pPr>
        <w:spacing w:after="0"/>
        <w:ind w:left="0"/>
        <w:jc w:val="both"/>
      </w:pPr>
      <w:r>
        <w:rPr>
          <w:rFonts w:ascii="Times New Roman"/>
          <w:b w:val="false"/>
          <w:i w:val="false"/>
          <w:color w:val="000000"/>
          <w:sz w:val="28"/>
        </w:rPr>
        <w:t>
      3) авиациялық техниканы жөндеу – ұшуға жарамдылық нормаларына сәйкес анықталған, ұшуды орындау жағдайына жарамды ету үшін авиациялық бұйымды қалпына келтіру;</w:t>
      </w:r>
    </w:p>
    <w:bookmarkEnd w:id="7"/>
    <w:bookmarkStart w:name="z10" w:id="8"/>
    <w:p>
      <w:pPr>
        <w:spacing w:after="0"/>
        <w:ind w:left="0"/>
        <w:jc w:val="both"/>
      </w:pPr>
      <w:r>
        <w:rPr>
          <w:rFonts w:ascii="Times New Roman"/>
          <w:b w:val="false"/>
          <w:i w:val="false"/>
          <w:color w:val="000000"/>
          <w:sz w:val="28"/>
        </w:rPr>
        <w:t>
      4) авиациялық техниканың пайдалану құжаттамасы – авиациялық техниканың және компонентінің техникалық қызмет көрсетуді қоса алғанда, ұшуы мен техникалық пайдалануын регламенттейтін және пайдалану шектеулері, рәсімдер мен ұсынымдар бар құжаттама;</w:t>
      </w:r>
    </w:p>
    <w:bookmarkEnd w:id="8"/>
    <w:bookmarkStart w:name="z11" w:id="9"/>
    <w:p>
      <w:pPr>
        <w:spacing w:after="0"/>
        <w:ind w:left="0"/>
        <w:jc w:val="both"/>
      </w:pPr>
      <w:r>
        <w:rPr>
          <w:rFonts w:ascii="Times New Roman"/>
          <w:b w:val="false"/>
          <w:i w:val="false"/>
          <w:color w:val="000000"/>
          <w:sz w:val="28"/>
        </w:rPr>
        <w:t>
      5) адам факторы - авиациялық техника әзірлеуде және сертификаттауда, персоналды даярлауда, ұшуларды жүргізуде және техникалық қызмет көрсетуде қолданылатын және адамның қасиеттерін тиісінше қарастыру және есепке алу жолымен адам мен жүйенің басқа да элементтері арасындағы өзара қауіпсіз іс-қимылға қол жеткізуге бағытталған қағидаттар;</w:t>
      </w:r>
    </w:p>
    <w:bookmarkEnd w:id="9"/>
    <w:bookmarkStart w:name="z12" w:id="10"/>
    <w:p>
      <w:pPr>
        <w:spacing w:after="0"/>
        <w:ind w:left="0"/>
        <w:jc w:val="both"/>
      </w:pPr>
      <w:r>
        <w:rPr>
          <w:rFonts w:ascii="Times New Roman"/>
          <w:b w:val="false"/>
          <w:i w:val="false"/>
          <w:color w:val="000000"/>
          <w:sz w:val="28"/>
        </w:rPr>
        <w:t>
      6) азаматтық авиация техникасына техникалық қызмет көрсетуді және жөндеу  жөніндегі рәсімдер бойынша  нұсқау (бұдан әрі – АТ ТҚ және Ж жөніндегі ұйымның рәсімдер бойынша нұсқау) - авиациялық техникаға техникалық қызмет көрсетуді және жөндеу жөніндегі ұйымның басшысы бекіткен және авиациялық техникаға техникалық қызмет көрсетуді және жөндеу жөніндегі ұйымның құрылымы, оның басшылығының міндеттері, орындалатын жұмыстар саласы, өндірістік базасы, техникалық қызмет көрсету рәсімдері мен сапаны қамтамасыз ету жүйесі туралы толық ақпараттан тұратын құжат;</w:t>
      </w:r>
    </w:p>
    <w:bookmarkEnd w:id="10"/>
    <w:bookmarkStart w:name="z13" w:id="11"/>
    <w:p>
      <w:pPr>
        <w:spacing w:after="0"/>
        <w:ind w:left="0"/>
        <w:jc w:val="both"/>
      </w:pPr>
      <w:r>
        <w:rPr>
          <w:rFonts w:ascii="Times New Roman"/>
          <w:b w:val="false"/>
          <w:i w:val="false"/>
          <w:color w:val="000000"/>
          <w:sz w:val="28"/>
        </w:rPr>
        <w:t>
      7) азаматтық авиация техникасына техникалық қызмет көрсету және жөндеу жөніндегі ұйымның сапа жөніндегі нұсқау (бұдан әрі – АТ ТҚ және Ж сапа жөніндегі нұсқау) – АТ ТҚ және Ж жөніндегі ұйымның сапа саласындағы саясатын баяндайтын сапа жүйесін  сипаттайтын құжат;</w:t>
      </w:r>
    </w:p>
    <w:bookmarkEnd w:id="11"/>
    <w:bookmarkStart w:name="z14" w:id="12"/>
    <w:p>
      <w:pPr>
        <w:spacing w:after="0"/>
        <w:ind w:left="0"/>
        <w:jc w:val="both"/>
      </w:pPr>
      <w:r>
        <w:rPr>
          <w:rFonts w:ascii="Times New Roman"/>
          <w:b w:val="false"/>
          <w:i w:val="false"/>
          <w:color w:val="000000"/>
          <w:sz w:val="28"/>
        </w:rPr>
        <w:t>
      8) АТ ТҚ және Ж жөніндегі сыртқы желілік станция - азаматтық әуе кемелерінің АТ ТҚ және Ж жөніндегі ұйым, оларға техникалық қызмет көрсету үшін құрған және Қазақстан Республикасынан тысқары жерде әрекет ететін желілік станция;</w:t>
      </w:r>
    </w:p>
    <w:bookmarkEnd w:id="12"/>
    <w:bookmarkStart w:name="z15" w:id="13"/>
    <w:p>
      <w:pPr>
        <w:spacing w:after="0"/>
        <w:ind w:left="0"/>
        <w:jc w:val="both"/>
      </w:pPr>
      <w:r>
        <w:rPr>
          <w:rFonts w:ascii="Times New Roman"/>
          <w:b w:val="false"/>
          <w:i w:val="false"/>
          <w:color w:val="000000"/>
          <w:sz w:val="28"/>
        </w:rPr>
        <w:t>
      9) АТ ТҚ және Ж жөніндегі желілік станциясы - Қазақстан Республикасының аумағында авиациялық техникаға техникалық қызмет көрсетуді және жөндеудегі негізгі базасы орналасқан әуежайдан тысқары кемінде үш ай мерзімге құрылатын авиациялық техникаға техникалық қызмет көрсетуді және жөндеу жөніндегі ұйымның бөлімшесі;</w:t>
      </w:r>
    </w:p>
    <w:bookmarkEnd w:id="13"/>
    <w:bookmarkStart w:name="z16" w:id="14"/>
    <w:p>
      <w:pPr>
        <w:spacing w:after="0"/>
        <w:ind w:left="0"/>
        <w:jc w:val="both"/>
      </w:pPr>
      <w:r>
        <w:rPr>
          <w:rFonts w:ascii="Times New Roman"/>
          <w:b w:val="false"/>
          <w:i w:val="false"/>
          <w:color w:val="000000"/>
          <w:sz w:val="28"/>
        </w:rPr>
        <w:t>
      10) АТ ТҚ және Ж жөніндегі ұйым - қолданыстағы сертификаты бар және авиациялық техникаға техникалық қызмет көрсетуді және (немесе) жөндеуді жүзеге асыратын заңды тұлға;</w:t>
      </w:r>
    </w:p>
    <w:bookmarkEnd w:id="14"/>
    <w:bookmarkStart w:name="z17" w:id="15"/>
    <w:p>
      <w:pPr>
        <w:spacing w:after="0"/>
        <w:ind w:left="0"/>
        <w:jc w:val="both"/>
      </w:pPr>
      <w:r>
        <w:rPr>
          <w:rFonts w:ascii="Times New Roman"/>
          <w:b w:val="false"/>
          <w:i w:val="false"/>
          <w:color w:val="000000"/>
          <w:sz w:val="28"/>
        </w:rPr>
        <w:t>
      11) басшы персонал - АТ ТҚ және Ж жөніндегі барлық жұмыстарды өздеріне жүктелген міндеттерге сәйкес ресурстық және ұйымдастырушылық қамтамасыз етуді жүзеге асыру үшін жеткілікті өкілеттігі бар ұйым персоналының құрамындағы уәкілетті тұлғалар;</w:t>
      </w:r>
    </w:p>
    <w:bookmarkEnd w:id="15"/>
    <w:bookmarkStart w:name="z18" w:id="16"/>
    <w:p>
      <w:pPr>
        <w:spacing w:after="0"/>
        <w:ind w:left="0"/>
        <w:jc w:val="both"/>
      </w:pPr>
      <w:r>
        <w:rPr>
          <w:rFonts w:ascii="Times New Roman"/>
          <w:b w:val="false"/>
          <w:i w:val="false"/>
          <w:color w:val="000000"/>
          <w:sz w:val="28"/>
        </w:rPr>
        <w:t>
      12) бұзылмайтын бақылау – объектіні жұмыстан немесе демонтаждан шығаруды талап етпейтін және оның жеке элементтерінің/тораптарының немесе объектінің құрылымдары мен параметрлерінің негізгі жұмыс беріктігін бақылау;</w:t>
      </w:r>
    </w:p>
    <w:bookmarkEnd w:id="16"/>
    <w:bookmarkStart w:name="z19" w:id="17"/>
    <w:p>
      <w:pPr>
        <w:spacing w:after="0"/>
        <w:ind w:left="0"/>
        <w:jc w:val="both"/>
      </w:pPr>
      <w:r>
        <w:rPr>
          <w:rFonts w:ascii="Times New Roman"/>
          <w:b w:val="false"/>
          <w:i w:val="false"/>
          <w:color w:val="000000"/>
          <w:sz w:val="28"/>
        </w:rPr>
        <w:t>
      13) инженерлік-техникалық персонал - ӘК және/немесе оның компоненттерін АТ ТҚ және Ж жөніндегі жұмысқа рұқсаты бар авиациялық персоналдың қолданыстағы куәлігі бар авиациялық персонал;</w:t>
      </w:r>
    </w:p>
    <w:bookmarkEnd w:id="17"/>
    <w:bookmarkStart w:name="z20" w:id="18"/>
    <w:p>
      <w:pPr>
        <w:spacing w:after="0"/>
        <w:ind w:left="0"/>
        <w:jc w:val="both"/>
      </w:pPr>
      <w:r>
        <w:rPr>
          <w:rFonts w:ascii="Times New Roman"/>
          <w:b w:val="false"/>
          <w:i w:val="false"/>
          <w:color w:val="000000"/>
          <w:sz w:val="28"/>
        </w:rPr>
        <w:t>
      14) рұқсат беруші персонал - Техникалық қызмет көрсету жөніндегі ұйым техникалық қызмет көрсеткеннен кейін авиациялық техниканы немесе оның компоненттерін пайдалануға рұқсат беруді жүзеге асыратын уәкілеттік берген авиациялық персонал;</w:t>
      </w:r>
    </w:p>
    <w:bookmarkEnd w:id="18"/>
    <w:bookmarkStart w:name="z21" w:id="19"/>
    <w:p>
      <w:pPr>
        <w:spacing w:after="0"/>
        <w:ind w:left="0"/>
        <w:jc w:val="both"/>
      </w:pPr>
      <w:r>
        <w:rPr>
          <w:rFonts w:ascii="Times New Roman"/>
          <w:b w:val="false"/>
          <w:i w:val="false"/>
          <w:color w:val="000000"/>
          <w:sz w:val="28"/>
        </w:rPr>
        <w:t>
      15) сапа жүйесі - АТ ТҚ және Ж жөніндегі сапасына әкімшілік басқаруды жүзеге асыру үшін қажетті ұйымдастырушылық құрылымның, құжаттамалық әдістемелердің, процестер мен ресурстардың жиынтығы;</w:t>
      </w:r>
    </w:p>
    <w:bookmarkEnd w:id="19"/>
    <w:bookmarkStart w:name="z22" w:id="20"/>
    <w:p>
      <w:pPr>
        <w:spacing w:after="0"/>
        <w:ind w:left="0"/>
        <w:jc w:val="both"/>
      </w:pPr>
      <w:r>
        <w:rPr>
          <w:rFonts w:ascii="Times New Roman"/>
          <w:b w:val="false"/>
          <w:i w:val="false"/>
          <w:color w:val="000000"/>
          <w:sz w:val="28"/>
        </w:rPr>
        <w:t>
      16) техникалық қызмет көрсету туралы куәлік - техникалық қызмет көрсету жөніндегі ұйымның қызметі туралы басшылықта баяндалған бекітілген деректер мен рәсімдерге сәйкес, онда көрсетілген техникалық қызмет көрсету жөніндегі жұмыстарды қанағаттанарлық орындауды растайтын мәліметтер бар құжат;</w:t>
      </w:r>
    </w:p>
    <w:bookmarkEnd w:id="20"/>
    <w:bookmarkStart w:name="z23" w:id="21"/>
    <w:p>
      <w:pPr>
        <w:spacing w:after="0"/>
        <w:ind w:left="0"/>
        <w:jc w:val="both"/>
      </w:pPr>
      <w:r>
        <w:rPr>
          <w:rFonts w:ascii="Times New Roman"/>
          <w:b w:val="false"/>
          <w:i w:val="false"/>
          <w:color w:val="000000"/>
          <w:sz w:val="28"/>
        </w:rPr>
        <w:t>
      17) техникалық қызмет көрсету – бақылау қалпына келтіру жұмыстарын, тексеруді, алмастыруды, ақауларды жоюды қоса алғанда, әуе кемесінің ұшуға жарамдылығын сақтауды қамтамасыз ету үшін қажетті жұмыстарды жүргізу, жеке-жеке де, үйлестіріп те орындалатын, сондай-ақ түрлендіруді іс жүзінде жүзеге асыру;</w:t>
      </w:r>
    </w:p>
    <w:bookmarkEnd w:id="21"/>
    <w:bookmarkStart w:name="z24" w:id="22"/>
    <w:p>
      <w:pPr>
        <w:spacing w:after="0"/>
        <w:ind w:left="0"/>
        <w:jc w:val="both"/>
      </w:pPr>
      <w:r>
        <w:rPr>
          <w:rFonts w:ascii="Times New Roman"/>
          <w:b w:val="false"/>
          <w:i w:val="false"/>
          <w:color w:val="000000"/>
          <w:sz w:val="28"/>
        </w:rPr>
        <w:t>
      18) ұшуға жарамдылығы - әуе кемесінің қауіпсіздігі мен ұшу сапасын қамтамасыз ететін ұшу-техникалық сипаттамаларға сәйкес келетін оның техникалық жай-күйі;</w:t>
      </w:r>
    </w:p>
    <w:bookmarkEnd w:id="22"/>
    <w:bookmarkStart w:name="z25" w:id="23"/>
    <w:p>
      <w:pPr>
        <w:spacing w:after="0"/>
        <w:ind w:left="0"/>
        <w:jc w:val="both"/>
      </w:pPr>
      <w:r>
        <w:rPr>
          <w:rFonts w:ascii="Times New Roman"/>
          <w:b w:val="false"/>
          <w:i w:val="false"/>
          <w:color w:val="000000"/>
          <w:sz w:val="28"/>
        </w:rPr>
        <w:t>
      19) ұшу жарамдылығын ұстау – авиациялық техниканың ұшу жарамдылық нормаларына сәйкестігін және оларды пайдалану қызметінің мерзімі ішінде қауіпсіз пайдалану үшін қажетті күйде ұстауын қамтамасыз етілетін шаралар кешені;</w:t>
      </w:r>
    </w:p>
    <w:bookmarkEnd w:id="23"/>
    <w:bookmarkStart w:name="z26" w:id="24"/>
    <w:p>
      <w:pPr>
        <w:spacing w:after="0"/>
        <w:ind w:left="0"/>
        <w:jc w:val="both"/>
      </w:pPr>
      <w:r>
        <w:rPr>
          <w:rFonts w:ascii="Times New Roman"/>
          <w:b w:val="false"/>
          <w:i w:val="false"/>
          <w:color w:val="000000"/>
          <w:sz w:val="28"/>
        </w:rPr>
        <w:t>
      20) ұшу қауіпсіздігін басқару жүйесі - қажетті ұйымдастырушылық құрылымды, жауапкершілік сатылығын, басшылық ететін қағидаттар мен рәсімдерді қоса алғанда, ұшу қауіпсіздігін басқаруға жүйелі көзқарас (ИКАО Чикаго конвенциясының 6-қосымша 1-тарауы).";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8" w:id="25"/>
    <w:p>
      <w:pPr>
        <w:spacing w:after="0"/>
        <w:ind w:left="0"/>
        <w:jc w:val="both"/>
      </w:pPr>
      <w:r>
        <w:rPr>
          <w:rFonts w:ascii="Times New Roman"/>
          <w:b w:val="false"/>
          <w:i w:val="false"/>
          <w:color w:val="000000"/>
          <w:sz w:val="28"/>
        </w:rPr>
        <w:t>
      "4. АТ ТҚ және Ж ұйымдастыру үшін мынадай талаптарға сәйкес болуы</w:t>
      </w:r>
    </w:p>
    <w:bookmarkEnd w:id="25"/>
    <w:bookmarkStart w:name="z29" w:id="26"/>
    <w:p>
      <w:pPr>
        <w:spacing w:after="0"/>
        <w:ind w:left="0"/>
        <w:jc w:val="both"/>
      </w:pPr>
      <w:r>
        <w:rPr>
          <w:rFonts w:ascii="Times New Roman"/>
          <w:b w:val="false"/>
          <w:i w:val="false"/>
          <w:color w:val="000000"/>
          <w:sz w:val="28"/>
        </w:rPr>
        <w:t>
      қажет:</w:t>
      </w:r>
    </w:p>
    <w:bookmarkEnd w:id="26"/>
    <w:bookmarkStart w:name="z30" w:id="27"/>
    <w:p>
      <w:pPr>
        <w:spacing w:after="0"/>
        <w:ind w:left="0"/>
        <w:jc w:val="both"/>
      </w:pPr>
      <w:r>
        <w:rPr>
          <w:rFonts w:ascii="Times New Roman"/>
          <w:b w:val="false"/>
          <w:i w:val="false"/>
          <w:color w:val="000000"/>
          <w:sz w:val="28"/>
        </w:rPr>
        <w:t>
      1) қызметтің мәлімделген саласында жұмыстарды орындау үшін жеткілікті өзінің рәсімдерін басқару жүйесін сипаттайтын бекітілген ұйымдық құрылымның және АТ ТҚ және Ж жөніндегі ұйым рәсімдері бойынша нұсқауының болуы;</w:t>
      </w:r>
    </w:p>
    <w:bookmarkEnd w:id="27"/>
    <w:bookmarkStart w:name="z31" w:id="28"/>
    <w:p>
      <w:pPr>
        <w:spacing w:after="0"/>
        <w:ind w:left="0"/>
        <w:jc w:val="both"/>
      </w:pPr>
      <w:r>
        <w:rPr>
          <w:rFonts w:ascii="Times New Roman"/>
          <w:b w:val="false"/>
          <w:i w:val="false"/>
          <w:color w:val="000000"/>
          <w:sz w:val="28"/>
        </w:rPr>
        <w:t>
      2) қызметтің мәлімдеген саласына сәйкес жұмыстарды ұйымдастыруға және орындауға қойылатын талаптарды айқындайтын жарамды және белгіленген тәртіппен ескерілген пайдалану құжаттамасының болуы;</w:t>
      </w:r>
    </w:p>
    <w:bookmarkEnd w:id="28"/>
    <w:bookmarkStart w:name="z32" w:id="29"/>
    <w:p>
      <w:pPr>
        <w:spacing w:after="0"/>
        <w:ind w:left="0"/>
        <w:jc w:val="both"/>
      </w:pPr>
      <w:r>
        <w:rPr>
          <w:rFonts w:ascii="Times New Roman"/>
          <w:b w:val="false"/>
          <w:i w:val="false"/>
          <w:color w:val="000000"/>
          <w:sz w:val="28"/>
        </w:rPr>
        <w:t>
      3) авиациялық техникаға (бұдан әрі - АТ) техникалық қызмет көрсету бағдарламасы бойынша (регламенті), ұшуға жарамдылық директивалары, азаматтық авиация саласындағы уәкілетті органның нұсқаулары мен өкімдері, ұшу қауіпсіздігін қамтамасыз ету жөніндегі ақпарат, АТ әзірлеушінің (жасаушының) бюллетеньдерімен байланысты АТ ТҚ және Ж бойынша жұмыстарды орындауды қамтамасыз ету;</w:t>
      </w:r>
    </w:p>
    <w:bookmarkEnd w:id="29"/>
    <w:bookmarkStart w:name="z33" w:id="30"/>
    <w:p>
      <w:pPr>
        <w:spacing w:after="0"/>
        <w:ind w:left="0"/>
        <w:jc w:val="both"/>
      </w:pPr>
      <w:r>
        <w:rPr>
          <w:rFonts w:ascii="Times New Roman"/>
          <w:b w:val="false"/>
          <w:i w:val="false"/>
          <w:color w:val="000000"/>
          <w:sz w:val="28"/>
        </w:rPr>
        <w:t>
      4) азаматтық авиациядағы қызметін регламенттейтін Қазақстан Республикасы заңнамасының және ұйымның ішкі құжаттамасының талаптары мен ережелерін оларды уақытылы зерделеу және орындау мақсатында персоналдың назарына уақытылы жеткізу нұсқаулығының болуы;</w:t>
      </w:r>
    </w:p>
    <w:bookmarkEnd w:id="30"/>
    <w:bookmarkStart w:name="z34" w:id="31"/>
    <w:p>
      <w:pPr>
        <w:spacing w:after="0"/>
        <w:ind w:left="0"/>
        <w:jc w:val="both"/>
      </w:pPr>
      <w:r>
        <w:rPr>
          <w:rFonts w:ascii="Times New Roman"/>
          <w:b w:val="false"/>
          <w:i w:val="false"/>
          <w:color w:val="000000"/>
          <w:sz w:val="28"/>
        </w:rPr>
        <w:t>
      5) бекітілген жұмыс түрлерін орындау үшін қажетті техникалық деректердің, жабдықтардың, құралдардың және материалдардың болуы;</w:t>
      </w:r>
    </w:p>
    <w:bookmarkEnd w:id="31"/>
    <w:bookmarkStart w:name="z35" w:id="32"/>
    <w:p>
      <w:pPr>
        <w:spacing w:after="0"/>
        <w:ind w:left="0"/>
        <w:jc w:val="both"/>
      </w:pPr>
      <w:r>
        <w:rPr>
          <w:rFonts w:ascii="Times New Roman"/>
          <w:b w:val="false"/>
          <w:i w:val="false"/>
          <w:color w:val="000000"/>
          <w:sz w:val="28"/>
        </w:rPr>
        <w:t>
      6) құрамдас бөліктер мен материалдарды, жабдықтары сақтауға арналған қоймалармен қамтамасыз етіледі. Сақтау шарты сақталатын заттардың зақымдануын және бұзылуын болдырмайды және қорғанысты қамтамасыз етеді.</w:t>
      </w:r>
    </w:p>
    <w:bookmarkEnd w:id="32"/>
    <w:bookmarkStart w:name="z36" w:id="33"/>
    <w:p>
      <w:pPr>
        <w:spacing w:after="0"/>
        <w:ind w:left="0"/>
        <w:jc w:val="both"/>
      </w:pPr>
      <w:r>
        <w:rPr>
          <w:rFonts w:ascii="Times New Roman"/>
          <w:b w:val="false"/>
          <w:i w:val="false"/>
          <w:color w:val="000000"/>
          <w:sz w:val="28"/>
        </w:rPr>
        <w:t>
      7) жұмыстарды орындауға қажетті құрамдас бөліктердің, қосалқы бөлшектер мен шығыс материалдарының қажетті қорының болуы;</w:t>
      </w:r>
    </w:p>
    <w:bookmarkEnd w:id="33"/>
    <w:bookmarkStart w:name="z37" w:id="34"/>
    <w:p>
      <w:pPr>
        <w:spacing w:after="0"/>
        <w:ind w:left="0"/>
        <w:jc w:val="both"/>
      </w:pPr>
      <w:r>
        <w:rPr>
          <w:rFonts w:ascii="Times New Roman"/>
          <w:b w:val="false"/>
          <w:i w:val="false"/>
          <w:color w:val="000000"/>
          <w:sz w:val="28"/>
        </w:rPr>
        <w:t>
      8) штатта жоспарланған жұмыстардың орындалуын қамтамасыз ететін мөлшерде білікті персоналдың болуы;</w:t>
      </w:r>
    </w:p>
    <w:bookmarkEnd w:id="34"/>
    <w:bookmarkStart w:name="z38" w:id="35"/>
    <w:p>
      <w:pPr>
        <w:spacing w:after="0"/>
        <w:ind w:left="0"/>
        <w:jc w:val="both"/>
      </w:pPr>
      <w:r>
        <w:rPr>
          <w:rFonts w:ascii="Times New Roman"/>
          <w:b w:val="false"/>
          <w:i w:val="false"/>
          <w:color w:val="000000"/>
          <w:sz w:val="28"/>
        </w:rPr>
        <w:t>
      9) персоналдың біліктілігін қолдау (арттыру), оны даярлау және қайта даярлау жүйесінің болуы;</w:t>
      </w:r>
    </w:p>
    <w:bookmarkEnd w:id="35"/>
    <w:bookmarkStart w:name="z39" w:id="36"/>
    <w:p>
      <w:pPr>
        <w:spacing w:after="0"/>
        <w:ind w:left="0"/>
        <w:jc w:val="both"/>
      </w:pPr>
      <w:r>
        <w:rPr>
          <w:rFonts w:ascii="Times New Roman"/>
          <w:b w:val="false"/>
          <w:i w:val="false"/>
          <w:color w:val="000000"/>
          <w:sz w:val="28"/>
        </w:rPr>
        <w:t>
      10) техникалық қызмет көрсету туралы куәлікке қол қою кезінде барлық талаптардың орындалғанын куәландыратын, техникалық қызмет көрсету туралы толық тіркелетін деректерді сақтауды қамтамасыз ету;</w:t>
      </w:r>
    </w:p>
    <w:bookmarkEnd w:id="36"/>
    <w:bookmarkStart w:name="z40" w:id="37"/>
    <w:p>
      <w:pPr>
        <w:spacing w:after="0"/>
        <w:ind w:left="0"/>
        <w:jc w:val="both"/>
      </w:pPr>
      <w:r>
        <w:rPr>
          <w:rFonts w:ascii="Times New Roman"/>
          <w:b w:val="false"/>
          <w:i w:val="false"/>
          <w:color w:val="000000"/>
          <w:sz w:val="28"/>
        </w:rPr>
        <w:t>
      11) АТ ТҚ және Ж жөніндегі барлық жұмыстардың тиісінше орындалуына кепілдік беретін сапаны қамтамасыз ету жүйесінің болуы;</w:t>
      </w:r>
    </w:p>
    <w:bookmarkEnd w:id="37"/>
    <w:bookmarkStart w:name="z41" w:id="38"/>
    <w:p>
      <w:pPr>
        <w:spacing w:after="0"/>
        <w:ind w:left="0"/>
        <w:jc w:val="both"/>
      </w:pPr>
      <w:r>
        <w:rPr>
          <w:rFonts w:ascii="Times New Roman"/>
          <w:b w:val="false"/>
          <w:i w:val="false"/>
          <w:color w:val="000000"/>
          <w:sz w:val="28"/>
        </w:rPr>
        <w:t>
      12) АТ ТҚ және Ж жөніндегі ұйымның рәсімдері бойынша нұсқаудың және АТ ТҚ және Ж сапасы жөніндегі нұсқаудың болуы;</w:t>
      </w:r>
    </w:p>
    <w:bookmarkEnd w:id="38"/>
    <w:bookmarkStart w:name="z42" w:id="39"/>
    <w:p>
      <w:pPr>
        <w:spacing w:after="0"/>
        <w:ind w:left="0"/>
        <w:jc w:val="both"/>
      </w:pPr>
      <w:r>
        <w:rPr>
          <w:rFonts w:ascii="Times New Roman"/>
          <w:b w:val="false"/>
          <w:i w:val="false"/>
          <w:color w:val="000000"/>
          <w:sz w:val="28"/>
        </w:rPr>
        <w:t>
      13) ұшу қауіпсіздігін басқару жүйесінің (бұдан әрі - ҰҚБЖ) болуы.";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4" w:id="40"/>
    <w:p>
      <w:pPr>
        <w:spacing w:after="0"/>
        <w:ind w:left="0"/>
        <w:jc w:val="both"/>
      </w:pPr>
      <w:r>
        <w:rPr>
          <w:rFonts w:ascii="Times New Roman"/>
          <w:b w:val="false"/>
          <w:i w:val="false"/>
          <w:color w:val="000000"/>
          <w:sz w:val="28"/>
        </w:rPr>
        <w:t>
      "8. АТ ТҚ және Ж жөніндегі ұйымда осы талаптарға тұрақты түрде сәйкестігіне қатысты жауап беретін басшы персонал болады. Бұл басшы персонал тек ұйымның жауапты басшысына ғана бағынады, бұл ретте әрбір нақты адамдардың ішінен олардың ұзақ уақыт болмаған жағдайында орнын алмастыру рәсімдері болуы тиіс.";</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6" w:id="41"/>
    <w:p>
      <w:pPr>
        <w:spacing w:after="0"/>
        <w:ind w:left="0"/>
        <w:jc w:val="both"/>
      </w:pPr>
      <w:r>
        <w:rPr>
          <w:rFonts w:ascii="Times New Roman"/>
          <w:b w:val="false"/>
          <w:i w:val="false"/>
          <w:color w:val="000000"/>
          <w:sz w:val="28"/>
        </w:rPr>
        <w:t>
      "21. АТ ТҚ және Ж жөніндегі ұйым нұсқаулықты АТ ТҚ және Ж сапасы жөніндегі нұсқауда айқындалған тәртіппен ғана өзгертеді, бұл ретте жөндеу мен түрлендіруге арналған құжаттаманы әзірлеу процестеріне жол берілмейді.";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"40. АТ ТҚ және Ж жөніндегі ұйым осы Сертификаттау талаптарының </w:t>
      </w:r>
      <w:r>
        <w:rPr>
          <w:rFonts w:ascii="Times New Roman"/>
          <w:b w:val="false"/>
          <w:i w:val="false"/>
          <w:color w:val="000000"/>
          <w:sz w:val="28"/>
        </w:rPr>
        <w:t>41-тармағының</w:t>
      </w:r>
      <w:r>
        <w:rPr>
          <w:rFonts w:ascii="Times New Roman"/>
          <w:b w:val="false"/>
          <w:i w:val="false"/>
          <w:color w:val="000000"/>
          <w:sz w:val="28"/>
        </w:rPr>
        <w:t xml:space="preserve"> ережелеріне сәйкес есептілікке жататын оқиғаларды бағалау нәтижелері бойынша іріктеу рәсімдерін қоса алғанда, осындай есептілік деректерін жинау мен бағалауды қамтамасыз ететін ұшу жарамдылығының бұзушылықтары туралы есептіліктің ішкі жүйесін құрайды және АТ ТҚ және Ж жөніндегі ұйымның рәсімдері бойынша нұсқауда баяндайды. Көрсетілген рәсімдер кемшіліктерді жоюға қабылданған түзету іс-қимылдарының теріс үрдістерін айқындайды, сондай-ақ қаралатын оқиғалар туралы барлық қолда бар ақпаратты талдау тәртібі мен осы ақпаратты қажет болған жағдайда тарату әдістерін қамтиды.";</w:t>
      </w:r>
    </w:p>
    <w:bookmarkStart w:name="z50" w:id="42"/>
    <w:p>
      <w:pPr>
        <w:spacing w:after="0"/>
        <w:ind w:left="0"/>
        <w:jc w:val="both"/>
      </w:pPr>
      <w:r>
        <w:rPr>
          <w:rFonts w:ascii="Times New Roman"/>
          <w:b w:val="false"/>
          <w:i w:val="false"/>
          <w:color w:val="000000"/>
          <w:sz w:val="28"/>
        </w:rPr>
        <w:t xml:space="preserve">
      2-тараудың 8-параграфының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42"/>
    <w:bookmarkStart w:name="z51" w:id="43"/>
    <w:p>
      <w:pPr>
        <w:spacing w:after="0"/>
        <w:ind w:left="0"/>
        <w:jc w:val="both"/>
      </w:pPr>
      <w:r>
        <w:rPr>
          <w:rFonts w:ascii="Times New Roman"/>
          <w:b w:val="false"/>
          <w:i w:val="false"/>
          <w:color w:val="000000"/>
          <w:sz w:val="28"/>
        </w:rPr>
        <w:t xml:space="preserve">
      "8-параграф. АТ ТҚ және Ж жөніндегі ұйымның рәсімдер бойынша нұсқауға қойылатын талаптары";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53" w:id="44"/>
    <w:p>
      <w:pPr>
        <w:spacing w:after="0"/>
        <w:ind w:left="0"/>
        <w:jc w:val="both"/>
      </w:pPr>
      <w:r>
        <w:rPr>
          <w:rFonts w:ascii="Times New Roman"/>
          <w:b w:val="false"/>
          <w:i w:val="false"/>
          <w:color w:val="000000"/>
          <w:sz w:val="28"/>
        </w:rPr>
        <w:t>
      "43. АТ ТҚ және Ж жөніндегі ұйым мынадай ақпаратты қамтитын АТ ТҚ және Ж жөніндегі ұйымның рәсімдері бойынша нұсқауды қабылдайды:</w:t>
      </w:r>
    </w:p>
    <w:bookmarkEnd w:id="44"/>
    <w:bookmarkStart w:name="z54" w:id="45"/>
    <w:p>
      <w:pPr>
        <w:spacing w:after="0"/>
        <w:ind w:left="0"/>
        <w:jc w:val="both"/>
      </w:pPr>
      <w:r>
        <w:rPr>
          <w:rFonts w:ascii="Times New Roman"/>
          <w:b w:val="false"/>
          <w:i w:val="false"/>
          <w:color w:val="000000"/>
          <w:sz w:val="28"/>
        </w:rPr>
        <w:t>
      "1) АТ ТҚ және Ж жөніндегі ұйымның жауапты басшысы қол қойған ТҚ және Ж жөніндегі ұйымның рәсімдері бойынша нұсқаудың ережелеріне сәйкес қызметті жүзеге асыру кезінде ұйым рәсімдерінің осы Сертификаттау талаптарына сәйкестігі туралы декларацияны және онда көрсетілген барлық басқа нұсқауларды, сондай-ақ осы сәйкестікті үнемі қолдау міндеттемесі. Егер АТ ТҚ және Ж жөніндегі ұйымның жауапты басшысы басқа жауапты басшының қарамағында болса, онда осы декларацияға аталған тұлға қол қоюға тиіс;</w:t>
      </w:r>
    </w:p>
    <w:bookmarkEnd w:id="45"/>
    <w:bookmarkStart w:name="z55" w:id="46"/>
    <w:p>
      <w:pPr>
        <w:spacing w:after="0"/>
        <w:ind w:left="0"/>
        <w:jc w:val="both"/>
      </w:pPr>
      <w:r>
        <w:rPr>
          <w:rFonts w:ascii="Times New Roman"/>
          <w:b w:val="false"/>
          <w:i w:val="false"/>
          <w:color w:val="000000"/>
          <w:sz w:val="28"/>
        </w:rPr>
        <w:t>
      2) осы сертификаттау талаптарына сәйкес қауіпсіздік және сапа саласындағы ұйым саясаты;</w:t>
      </w:r>
    </w:p>
    <w:bookmarkEnd w:id="46"/>
    <w:bookmarkStart w:name="z56" w:id="47"/>
    <w:p>
      <w:pPr>
        <w:spacing w:after="0"/>
        <w:ind w:left="0"/>
        <w:jc w:val="both"/>
      </w:pPr>
      <w:r>
        <w:rPr>
          <w:rFonts w:ascii="Times New Roman"/>
          <w:b w:val="false"/>
          <w:i w:val="false"/>
          <w:color w:val="000000"/>
          <w:sz w:val="28"/>
        </w:rPr>
        <w:t xml:space="preserve">
      3) осы Сертификаттау талаптарының </w:t>
      </w:r>
      <w:r>
        <w:rPr>
          <w:rFonts w:ascii="Times New Roman"/>
          <w:b w:val="false"/>
          <w:i w:val="false"/>
          <w:color w:val="000000"/>
          <w:sz w:val="28"/>
        </w:rPr>
        <w:t>8-тармағына</w:t>
      </w:r>
      <w:r>
        <w:rPr>
          <w:rFonts w:ascii="Times New Roman"/>
          <w:b w:val="false"/>
          <w:i w:val="false"/>
          <w:color w:val="000000"/>
          <w:sz w:val="28"/>
        </w:rPr>
        <w:t xml:space="preserve"> сәйкес тағайындалған тұлғалардың тең бағыныстылығын көрсете отырып, тектері мен лаузымдарының, олардың құқықтары мен міндеттерінің тізбесі, ұйымды басқару құрылымы;</w:t>
      </w:r>
    </w:p>
    <w:bookmarkEnd w:id="47"/>
    <w:bookmarkStart w:name="z57" w:id="48"/>
    <w:p>
      <w:pPr>
        <w:spacing w:after="0"/>
        <w:ind w:left="0"/>
        <w:jc w:val="both"/>
      </w:pPr>
      <w:r>
        <w:rPr>
          <w:rFonts w:ascii="Times New Roman"/>
          <w:b w:val="false"/>
          <w:i w:val="false"/>
          <w:color w:val="000000"/>
          <w:sz w:val="28"/>
        </w:rPr>
        <w:t>
      4) инженерлік-техникалық персоналдың тізілімі;</w:t>
      </w:r>
    </w:p>
    <w:bookmarkEnd w:id="48"/>
    <w:bookmarkStart w:name="z58" w:id="49"/>
    <w:p>
      <w:pPr>
        <w:spacing w:after="0"/>
        <w:ind w:left="0"/>
        <w:jc w:val="both"/>
      </w:pPr>
      <w:r>
        <w:rPr>
          <w:rFonts w:ascii="Times New Roman"/>
          <w:b w:val="false"/>
          <w:i w:val="false"/>
          <w:color w:val="000000"/>
          <w:sz w:val="28"/>
        </w:rPr>
        <w:t>
      5) ұйым қызметкерлері құрамының жалпы сипаттамасы;</w:t>
      </w:r>
    </w:p>
    <w:bookmarkEnd w:id="49"/>
    <w:bookmarkStart w:name="z59" w:id="50"/>
    <w:p>
      <w:pPr>
        <w:spacing w:after="0"/>
        <w:ind w:left="0"/>
        <w:jc w:val="both"/>
      </w:pPr>
      <w:r>
        <w:rPr>
          <w:rFonts w:ascii="Times New Roman"/>
          <w:b w:val="false"/>
          <w:i w:val="false"/>
          <w:color w:val="000000"/>
          <w:sz w:val="28"/>
        </w:rPr>
        <w:t>
      6) өтінімде көрсетілген ұйым мекенжайларының әрқайсысы бойынша орналасқан өндірістік қуаттардың жалпы сипаттамасы;</w:t>
      </w:r>
    </w:p>
    <w:bookmarkEnd w:id="50"/>
    <w:bookmarkStart w:name="z60" w:id="51"/>
    <w:p>
      <w:pPr>
        <w:spacing w:after="0"/>
        <w:ind w:left="0"/>
        <w:jc w:val="both"/>
      </w:pPr>
      <w:r>
        <w:rPr>
          <w:rFonts w:ascii="Times New Roman"/>
          <w:b w:val="false"/>
          <w:i w:val="false"/>
          <w:color w:val="000000"/>
          <w:sz w:val="28"/>
        </w:rPr>
        <w:t>
      7) сұрау салынған бекіту саласына сәйкес ұйым қызметі саласының сипаттамасы;</w:t>
      </w:r>
    </w:p>
    <w:bookmarkEnd w:id="51"/>
    <w:bookmarkStart w:name="z61" w:id="52"/>
    <w:p>
      <w:pPr>
        <w:spacing w:after="0"/>
        <w:ind w:left="0"/>
        <w:jc w:val="both"/>
      </w:pPr>
      <w:r>
        <w:rPr>
          <w:rFonts w:ascii="Times New Roman"/>
          <w:b w:val="false"/>
          <w:i w:val="false"/>
          <w:color w:val="000000"/>
          <w:sz w:val="28"/>
        </w:rPr>
        <w:t>
      8) АТ ТҚ және Ж жөніндегі ұйымның рәсімдер бойынша нұсқауына өзгерістер енгізу рәсімдері;</w:t>
      </w:r>
    </w:p>
    <w:bookmarkEnd w:id="52"/>
    <w:bookmarkStart w:name="z62" w:id="53"/>
    <w:p>
      <w:pPr>
        <w:spacing w:after="0"/>
        <w:ind w:left="0"/>
        <w:jc w:val="both"/>
      </w:pPr>
      <w:r>
        <w:rPr>
          <w:rFonts w:ascii="Times New Roman"/>
          <w:b w:val="false"/>
          <w:i w:val="false"/>
          <w:color w:val="000000"/>
          <w:sz w:val="28"/>
        </w:rPr>
        <w:t>
      9) осы Сертификаттау талаптарына сәйкес АТ ТҚ және Ж сапасы жөніндегі нұсқауында жазылған және АТ ТҚ және Ж жөніндегі ұйымда белгіленген рәсімдері және сапа жүйесі;</w:t>
      </w:r>
    </w:p>
    <w:bookmarkEnd w:id="53"/>
    <w:bookmarkStart w:name="z63" w:id="54"/>
    <w:p>
      <w:pPr>
        <w:spacing w:after="0"/>
        <w:ind w:left="0"/>
        <w:jc w:val="both"/>
      </w:pPr>
      <w:r>
        <w:rPr>
          <w:rFonts w:ascii="Times New Roman"/>
          <w:b w:val="false"/>
          <w:i w:val="false"/>
          <w:color w:val="000000"/>
          <w:sz w:val="28"/>
        </w:rPr>
        <w:t>
      10) олар үшін ұйым АТ ТҚ және Ж қызметтерін көрсететін АТ пайдаланушымен және/немесе АТ ТҚ және Ж жөніндегі ұйыммен өзара іс-қимыл тәртібі, егер мұндайлар болса;</w:t>
      </w:r>
    </w:p>
    <w:bookmarkEnd w:id="54"/>
    <w:bookmarkStart w:name="z64" w:id="55"/>
    <w:p>
      <w:pPr>
        <w:spacing w:after="0"/>
        <w:ind w:left="0"/>
        <w:jc w:val="both"/>
      </w:pPr>
      <w:r>
        <w:rPr>
          <w:rFonts w:ascii="Times New Roman"/>
          <w:b w:val="false"/>
          <w:i w:val="false"/>
          <w:color w:val="000000"/>
          <w:sz w:val="28"/>
        </w:rPr>
        <w:t>
      11) АТ ТҚ және Ж орындауға тартылатын қосалқы мердігер (тысқары) ұйымдармен өзара іс-қимыл тәртібі, егер мұндайлар болса;</w:t>
      </w:r>
    </w:p>
    <w:bookmarkEnd w:id="55"/>
    <w:bookmarkStart w:name="z65" w:id="56"/>
    <w:p>
      <w:pPr>
        <w:spacing w:after="0"/>
        <w:ind w:left="0"/>
        <w:jc w:val="both"/>
      </w:pPr>
      <w:r>
        <w:rPr>
          <w:rFonts w:ascii="Times New Roman"/>
          <w:b w:val="false"/>
          <w:i w:val="false"/>
          <w:color w:val="000000"/>
          <w:sz w:val="28"/>
        </w:rPr>
        <w:t>
      12) ТҚ желілік/сыртқы желілік станцияларымен өзара іс-қимыл тәртібі, егер мұндайлар болса.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67" w:id="57"/>
    <w:p>
      <w:pPr>
        <w:spacing w:after="0"/>
        <w:ind w:left="0"/>
        <w:jc w:val="both"/>
      </w:pPr>
      <w:r>
        <w:rPr>
          <w:rFonts w:ascii="Times New Roman"/>
          <w:b w:val="false"/>
          <w:i w:val="false"/>
          <w:color w:val="000000"/>
          <w:sz w:val="28"/>
        </w:rPr>
        <w:t xml:space="preserve">
      "44. Ұйымның ағымдағы жай-күйін көрсететін АТ ТҚ және Ж жөніндегі ұйымның рәсімдері бойынша нұсқауы келісуге жатады."; </w:t>
      </w:r>
    </w:p>
    <w:bookmarkEnd w:id="57"/>
    <w:bookmarkStart w:name="z68" w:id="58"/>
    <w:p>
      <w:pPr>
        <w:spacing w:after="0"/>
        <w:ind w:left="0"/>
        <w:jc w:val="both"/>
      </w:pPr>
      <w:r>
        <w:rPr>
          <w:rFonts w:ascii="Times New Roman"/>
          <w:b w:val="false"/>
          <w:i w:val="false"/>
          <w:color w:val="000000"/>
          <w:sz w:val="28"/>
        </w:rPr>
        <w:t>
      мынадай мазмұндағы 44-1-тармақпен толықтырылсын:</w:t>
      </w:r>
    </w:p>
    <w:bookmarkEnd w:id="58"/>
    <w:bookmarkStart w:name="z69" w:id="59"/>
    <w:p>
      <w:pPr>
        <w:spacing w:after="0"/>
        <w:ind w:left="0"/>
        <w:jc w:val="both"/>
      </w:pPr>
      <w:r>
        <w:rPr>
          <w:rFonts w:ascii="Times New Roman"/>
          <w:b w:val="false"/>
          <w:i w:val="false"/>
          <w:color w:val="000000"/>
          <w:sz w:val="28"/>
        </w:rPr>
        <w:t xml:space="preserve">
      "44-1. АТ ТҚ және Ж жөніндегі ұйымдар азаматтық авиация саласындағы уәкілетті органға функциялардың кез келген өзгерістері немесе сегіз жұмыс күн мерзімінде тағайындалған басшылардың ауысуы туралы хабардар етеді және тағайындалған басшылар болмаған кезде ұйымдардың тиісті құрылымдарында бақылауды қамтамасыз етеді."; </w:t>
      </w:r>
    </w:p>
    <w:bookmarkEnd w:id="59"/>
    <w:bookmarkStart w:name="z70" w:id="60"/>
    <w:p>
      <w:pPr>
        <w:spacing w:after="0"/>
        <w:ind w:left="0"/>
        <w:jc w:val="both"/>
      </w:pPr>
      <w:r>
        <w:rPr>
          <w:rFonts w:ascii="Times New Roman"/>
          <w:b w:val="false"/>
          <w:i w:val="false"/>
          <w:color w:val="000000"/>
          <w:sz w:val="28"/>
        </w:rPr>
        <w:t>
      65-тармақ мынадай редакцияда жазылсын:</w:t>
      </w:r>
    </w:p>
    <w:bookmarkEnd w:id="60"/>
    <w:bookmarkStart w:name="z71" w:id="61"/>
    <w:p>
      <w:pPr>
        <w:spacing w:after="0"/>
        <w:ind w:left="0"/>
        <w:jc w:val="both"/>
      </w:pPr>
      <w:r>
        <w:rPr>
          <w:rFonts w:ascii="Times New Roman"/>
          <w:b w:val="false"/>
          <w:i w:val="false"/>
          <w:color w:val="000000"/>
          <w:sz w:val="28"/>
        </w:rPr>
        <w:t>
      "65. Компонентке техникалық қызмет көрсету туралы куәлік осы Сертификаттау талаптарына қосымшаға сәйкес нысан бойынша ресімделеді.";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15 және 16 параграфтарымен толықтырылсын:</w:t>
      </w:r>
    </w:p>
    <w:bookmarkStart w:name="z73" w:id="62"/>
    <w:p>
      <w:pPr>
        <w:spacing w:after="0"/>
        <w:ind w:left="0"/>
        <w:jc w:val="both"/>
      </w:pPr>
      <w:r>
        <w:rPr>
          <w:rFonts w:ascii="Times New Roman"/>
          <w:b w:val="false"/>
          <w:i w:val="false"/>
          <w:color w:val="000000"/>
          <w:sz w:val="28"/>
        </w:rPr>
        <w:t>
      "15-параграф. Ұшу қауіпсіздігін басқару.</w:t>
      </w:r>
    </w:p>
    <w:bookmarkEnd w:id="62"/>
    <w:bookmarkStart w:name="z74" w:id="63"/>
    <w:p>
      <w:pPr>
        <w:spacing w:after="0"/>
        <w:ind w:left="0"/>
        <w:jc w:val="both"/>
      </w:pPr>
      <w:r>
        <w:rPr>
          <w:rFonts w:ascii="Times New Roman"/>
          <w:b w:val="false"/>
          <w:i w:val="false"/>
          <w:color w:val="000000"/>
          <w:sz w:val="28"/>
        </w:rPr>
        <w:t xml:space="preserve">
      66. "АТ ТҚ және Ж жөніндегі ұйым 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үлгілік нұсқаулықтарды бекіту туралы" Қазақстан Республикасы Көлік және коммуникация министрінің 2011 жылғы 28 наурыздағы № 173 </w:t>
      </w:r>
      <w:r>
        <w:rPr>
          <w:rFonts w:ascii="Times New Roman"/>
          <w:b w:val="false"/>
          <w:i w:val="false"/>
          <w:color w:val="000000"/>
          <w:sz w:val="28"/>
        </w:rPr>
        <w:t>бұйрығымен</w:t>
      </w:r>
      <w:r>
        <w:rPr>
          <w:rFonts w:ascii="Times New Roman"/>
          <w:b w:val="false"/>
          <w:i w:val="false"/>
          <w:color w:val="000000"/>
          <w:sz w:val="28"/>
        </w:rPr>
        <w:t xml:space="preserve"> бекітілген Әуе кемелеріне техникалық қызмет көрсету кезінде ұшу қауіпсіздігін басқару жөніндегі үлгілік нұсқаулыққа сәйкес әзірленген ҰҚБЖ-ны енгізеді (Нормативтік құқықтық актілерді мемлекеттік тіркеу тізілімінде № 6855 болып тіркелген).</w:t>
      </w:r>
    </w:p>
    <w:bookmarkEnd w:id="63"/>
    <w:bookmarkStart w:name="z75" w:id="64"/>
    <w:p>
      <w:pPr>
        <w:spacing w:after="0"/>
        <w:ind w:left="0"/>
        <w:jc w:val="both"/>
      </w:pPr>
      <w:r>
        <w:rPr>
          <w:rFonts w:ascii="Times New Roman"/>
          <w:b w:val="false"/>
          <w:i w:val="false"/>
          <w:color w:val="000000"/>
          <w:sz w:val="28"/>
        </w:rPr>
        <w:t>
      67. ҰҚБЖ мыналарды қамтиды:</w:t>
      </w:r>
    </w:p>
    <w:bookmarkEnd w:id="64"/>
    <w:bookmarkStart w:name="z76" w:id="65"/>
    <w:p>
      <w:pPr>
        <w:spacing w:after="0"/>
        <w:ind w:left="0"/>
        <w:jc w:val="both"/>
      </w:pPr>
      <w:r>
        <w:rPr>
          <w:rFonts w:ascii="Times New Roman"/>
          <w:b w:val="false"/>
          <w:i w:val="false"/>
          <w:color w:val="000000"/>
          <w:sz w:val="28"/>
        </w:rPr>
        <w:t>
      1) қауіпсіздік саясатын және қауіпсіздік мақсаттарын;</w:t>
      </w:r>
    </w:p>
    <w:bookmarkEnd w:id="65"/>
    <w:bookmarkStart w:name="z77" w:id="66"/>
    <w:p>
      <w:pPr>
        <w:spacing w:after="0"/>
        <w:ind w:left="0"/>
        <w:jc w:val="both"/>
      </w:pPr>
      <w:r>
        <w:rPr>
          <w:rFonts w:ascii="Times New Roman"/>
          <w:b w:val="false"/>
          <w:i w:val="false"/>
          <w:color w:val="000000"/>
          <w:sz w:val="28"/>
        </w:rPr>
        <w:t>
      2) тәуекелдерді басқаруды;</w:t>
      </w:r>
    </w:p>
    <w:bookmarkEnd w:id="66"/>
    <w:bookmarkStart w:name="z78" w:id="67"/>
    <w:p>
      <w:pPr>
        <w:spacing w:after="0"/>
        <w:ind w:left="0"/>
        <w:jc w:val="both"/>
      </w:pPr>
      <w:r>
        <w:rPr>
          <w:rFonts w:ascii="Times New Roman"/>
          <w:b w:val="false"/>
          <w:i w:val="false"/>
          <w:color w:val="000000"/>
          <w:sz w:val="28"/>
        </w:rPr>
        <w:t>
      3) қауіпсіздікті қамтамасыз ету және қауіпсіздік деңгейін арттыруды.</w:t>
      </w:r>
    </w:p>
    <w:bookmarkEnd w:id="67"/>
    <w:bookmarkStart w:name="z79" w:id="68"/>
    <w:p>
      <w:pPr>
        <w:spacing w:after="0"/>
        <w:ind w:left="0"/>
        <w:jc w:val="both"/>
      </w:pPr>
      <w:r>
        <w:rPr>
          <w:rFonts w:ascii="Times New Roman"/>
          <w:b w:val="false"/>
          <w:i w:val="false"/>
          <w:color w:val="000000"/>
          <w:sz w:val="28"/>
        </w:rPr>
        <w:t>
      16-параграф.  Сапаны басқару</w:t>
      </w:r>
    </w:p>
    <w:bookmarkEnd w:id="68"/>
    <w:bookmarkStart w:name="z80" w:id="69"/>
    <w:p>
      <w:pPr>
        <w:spacing w:after="0"/>
        <w:ind w:left="0"/>
        <w:jc w:val="both"/>
      </w:pPr>
      <w:r>
        <w:rPr>
          <w:rFonts w:ascii="Times New Roman"/>
          <w:b w:val="false"/>
          <w:i w:val="false"/>
          <w:color w:val="000000"/>
          <w:sz w:val="28"/>
        </w:rPr>
        <w:t>
      68. Сипаттамасы АТ ТҚ және Ж жөніндегі ұйымның рәсімдері бойынша нұсқауында қамтылған АТ ТҚ және Ж жөніндегі ұйым сапа жүйесін енгізеді.</w:t>
      </w:r>
    </w:p>
    <w:bookmarkEnd w:id="69"/>
    <w:bookmarkStart w:name="z81" w:id="70"/>
    <w:p>
      <w:pPr>
        <w:spacing w:after="0"/>
        <w:ind w:left="0"/>
        <w:jc w:val="both"/>
      </w:pPr>
      <w:r>
        <w:rPr>
          <w:rFonts w:ascii="Times New Roman"/>
          <w:b w:val="false"/>
          <w:i w:val="false"/>
          <w:color w:val="000000"/>
          <w:sz w:val="28"/>
        </w:rPr>
        <w:t>
      69. АТ ТҚ және Ж жөніндегі ұйым өз құрылымында сапаны бақылау және/немесе сапа кепілдігі қызметін көздейді.</w:t>
      </w:r>
    </w:p>
    <w:bookmarkEnd w:id="70"/>
    <w:bookmarkStart w:name="z82" w:id="71"/>
    <w:p>
      <w:pPr>
        <w:spacing w:after="0"/>
        <w:ind w:left="0"/>
        <w:jc w:val="both"/>
      </w:pPr>
      <w:r>
        <w:rPr>
          <w:rFonts w:ascii="Times New Roman"/>
          <w:b w:val="false"/>
          <w:i w:val="false"/>
          <w:color w:val="000000"/>
          <w:sz w:val="28"/>
        </w:rPr>
        <w:t>
      70. АТ ТҚ және Ж жөніндегі ұйым штатында сапа жүйесіне жауапты тұлғалардың болуын көздейді. Осы тұлғалар мынадай талаптарға сәйкес болуы тиіс:</w:t>
      </w:r>
    </w:p>
    <w:bookmarkEnd w:id="71"/>
    <w:bookmarkStart w:name="z83" w:id="72"/>
    <w:p>
      <w:pPr>
        <w:spacing w:after="0"/>
        <w:ind w:left="0"/>
        <w:jc w:val="both"/>
      </w:pPr>
      <w:r>
        <w:rPr>
          <w:rFonts w:ascii="Times New Roman"/>
          <w:b w:val="false"/>
          <w:i w:val="false"/>
          <w:color w:val="000000"/>
          <w:sz w:val="28"/>
        </w:rPr>
        <w:t>
      1) авиациялық-техникалық жоғары немесе орта білімі болуы;</w:t>
      </w:r>
    </w:p>
    <w:bookmarkEnd w:id="72"/>
    <w:bookmarkStart w:name="z84" w:id="73"/>
    <w:p>
      <w:pPr>
        <w:spacing w:after="0"/>
        <w:ind w:left="0"/>
        <w:jc w:val="both"/>
      </w:pPr>
      <w:r>
        <w:rPr>
          <w:rFonts w:ascii="Times New Roman"/>
          <w:b w:val="false"/>
          <w:i w:val="false"/>
          <w:color w:val="000000"/>
          <w:sz w:val="28"/>
        </w:rPr>
        <w:t>
      2) азаматтық авиацияның сертификатталған авиациялық оқу орталықтарында немесе сертификаттарын азаматтық авиация саласында уәкілетті орган таныған азаматтық авиацияның шетелдік сертификатталған авиациялық оқу орталықтарында сапа кепілдігі аудиторларының курстарын табысты аяқтағаны туралы сертификатының болуы;</w:t>
      </w:r>
    </w:p>
    <w:bookmarkEnd w:id="73"/>
    <w:bookmarkStart w:name="z85" w:id="74"/>
    <w:p>
      <w:pPr>
        <w:spacing w:after="0"/>
        <w:ind w:left="0"/>
        <w:jc w:val="both"/>
      </w:pPr>
      <w:r>
        <w:rPr>
          <w:rFonts w:ascii="Times New Roman"/>
          <w:b w:val="false"/>
          <w:i w:val="false"/>
          <w:color w:val="000000"/>
          <w:sz w:val="28"/>
        </w:rPr>
        <w:t>
      3) сапа жүйесін басқару саласында кемінде 3 жыл жұмыс тәжірибесінің болуы.</w:t>
      </w:r>
    </w:p>
    <w:bookmarkEnd w:id="74"/>
    <w:bookmarkStart w:name="z86" w:id="75"/>
    <w:p>
      <w:pPr>
        <w:spacing w:after="0"/>
        <w:ind w:left="0"/>
        <w:jc w:val="both"/>
      </w:pPr>
      <w:r>
        <w:rPr>
          <w:rFonts w:ascii="Times New Roman"/>
          <w:b w:val="false"/>
          <w:i w:val="false"/>
          <w:color w:val="000000"/>
          <w:sz w:val="28"/>
        </w:rPr>
        <w:t xml:space="preserve">
      71. Сапа жүйесіне жауапты тұлғалар азаматтық авиацияның сертификатталған авиациялық оқу орталықтарында немесе сертификаттарын азаматтық авиация саласында уәкілетті орган таныған азаматтық авиацияның шетелдік сертификатталған авиациялық оқу орталықтарында екі жылда бір рет кәсіби деңгейін қолдау бойынша курстардан өтеді. Сапа кепілдігінің ішкі аудиторының біліктілігін қолдау жыл сайын өз бетімен кем дегенде төрт ішкі сапа аудитін жүргізумен жүзеге асырылады. </w:t>
      </w:r>
    </w:p>
    <w:bookmarkEnd w:id="75"/>
    <w:bookmarkStart w:name="z87" w:id="76"/>
    <w:p>
      <w:pPr>
        <w:spacing w:after="0"/>
        <w:ind w:left="0"/>
        <w:jc w:val="both"/>
      </w:pPr>
      <w:r>
        <w:rPr>
          <w:rFonts w:ascii="Times New Roman"/>
          <w:b w:val="false"/>
          <w:i w:val="false"/>
          <w:color w:val="000000"/>
          <w:sz w:val="28"/>
        </w:rPr>
        <w:t>
      72. Сапа жүйесінің жауапты тұлғасы АТ ТҚ және Ж жөніндегі ұйымның бірінші басшысына тікелей бағынады.</w:t>
      </w:r>
    </w:p>
    <w:bookmarkEnd w:id="76"/>
    <w:bookmarkStart w:name="z88" w:id="77"/>
    <w:p>
      <w:pPr>
        <w:spacing w:after="0"/>
        <w:ind w:left="0"/>
        <w:jc w:val="both"/>
      </w:pPr>
      <w:r>
        <w:rPr>
          <w:rFonts w:ascii="Times New Roman"/>
          <w:b w:val="false"/>
          <w:i w:val="false"/>
          <w:color w:val="000000"/>
          <w:sz w:val="28"/>
        </w:rPr>
        <w:t>
      73. Бақылау және/немесе сапа кепілдігінің қызметі тәуелсіз  сапа аудитін өткізеді. Сапа кепілдігінің мәселелері бойынша АТ ТҚ және Ж жөніндегі ұйымның басшысына хабарлау жүйесін көздейді.</w:t>
      </w:r>
    </w:p>
    <w:bookmarkEnd w:id="77"/>
    <w:bookmarkStart w:name="z89" w:id="78"/>
    <w:p>
      <w:pPr>
        <w:spacing w:after="0"/>
        <w:ind w:left="0"/>
        <w:jc w:val="both"/>
      </w:pPr>
      <w:r>
        <w:rPr>
          <w:rFonts w:ascii="Times New Roman"/>
          <w:b w:val="false"/>
          <w:i w:val="false"/>
          <w:color w:val="000000"/>
          <w:sz w:val="28"/>
        </w:rPr>
        <w:t>
      74. Жыл сайынғы сапа аудиттер бағдарламасы АТ ТҚ және Ж жөніндегі ұйымның рәсімдер бойынша нұсқауының барлық бөлімдерін және тарауларын тексеру аудитін енгізуі тиіс. Сондай-ақ, аудиттер бағдарламасында азаматтық авиация саласында уәкілетті орган танылған АТ ТҚ және Ж жөніндегі келісімшарттық ұйымдардың аудиті, осы сертификаттық талаптарға сәйкес көзделуі тиіс.</w:t>
      </w:r>
    </w:p>
    <w:bookmarkEnd w:id="78"/>
    <w:bookmarkStart w:name="z90" w:id="79"/>
    <w:p>
      <w:pPr>
        <w:spacing w:after="0"/>
        <w:ind w:left="0"/>
        <w:jc w:val="both"/>
      </w:pPr>
      <w:r>
        <w:rPr>
          <w:rFonts w:ascii="Times New Roman"/>
          <w:b w:val="false"/>
          <w:i w:val="false"/>
          <w:color w:val="000000"/>
          <w:sz w:val="28"/>
        </w:rPr>
        <w:t xml:space="preserve">
      75. Ішкі және сыртқы аудиттер процессінде анықталған сәйкессіздіктер бойынша талдаудың тиісті түрде орындалуын қамтамасыз ету мақсатында, АТ ТҚ және Ж жөніндегі ұйымның сапа кепілдігінің қызметі құжаттамалардың жүргізілуін, сапаны бақылау және/немесе кепілдігі аудитінің нәтижелерін жазылуын, түзету іс-қимылдары және сәйкессіздіктер пайда болуының негізгі себептерін талдауды, сондай-ақ сәйкессіздіктердің қайталануының алдын алуды қамтамасыз етеді. </w:t>
      </w:r>
    </w:p>
    <w:bookmarkEnd w:id="79"/>
    <w:bookmarkStart w:name="z91" w:id="80"/>
    <w:p>
      <w:pPr>
        <w:spacing w:after="0"/>
        <w:ind w:left="0"/>
        <w:jc w:val="both"/>
      </w:pPr>
      <w:r>
        <w:rPr>
          <w:rFonts w:ascii="Times New Roman"/>
          <w:b w:val="false"/>
          <w:i w:val="false"/>
          <w:color w:val="000000"/>
          <w:sz w:val="28"/>
        </w:rPr>
        <w:t xml:space="preserve">
      76. АТ ТҚ және Ж жөніндегі ұйымның сапа кепілдігі бөлімшесінде АТ ТҚ және Ж жөніндегі ұйымның рәсімдері бойынша нұсқауында сипатталуы тиіс аудит нәтижесі бойынша есептердің үлгілік нысандары, сапа кепілдігі аудиттерәнің жылдық жоспары болуы тиіс. АТ ТҚ және Ж жөніндегі ұйымның рәсімдері бойынша нұсқауында АТ ТҚ және Ж жөніндегі ұйымның персоналдарымен кері байланыс жүйесінің сипаттамасы және жауапты тұлғалар түзету іс-қимылдарын қолданғаны және қамтамасыз етілгендігінің сипаттамасы болуы тиіс."; </w:t>
      </w:r>
    </w:p>
    <w:bookmarkEnd w:id="80"/>
    <w:bookmarkStart w:name="z92" w:id="8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 </w:t>
      </w:r>
    </w:p>
    <w:bookmarkEnd w:id="81"/>
    <w:bookmarkStart w:name="z93" w:id="8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82"/>
    <w:bookmarkStart w:name="z94" w:id="8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3"/>
    <w:bookmarkStart w:name="z95" w:id="8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4"/>
    <w:bookmarkStart w:name="z96" w:id="8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басылымдарында ресми жариялауға жіберуді;</w:t>
      </w:r>
    </w:p>
    <w:bookmarkEnd w:id="85"/>
    <w:bookmarkStart w:name="z97" w:id="8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86"/>
    <w:bookmarkStart w:name="z98" w:id="87"/>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87"/>
    <w:bookmarkStart w:name="z99" w:id="8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министрлігінің вице-министріне жүктелсін.</w:t>
      </w:r>
    </w:p>
    <w:bookmarkEnd w:id="88"/>
    <w:bookmarkStart w:name="z100" w:id="8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 ___________</w:t>
      </w:r>
    </w:p>
    <w:p>
      <w:pPr>
        <w:spacing w:after="0"/>
        <w:ind w:left="0"/>
        <w:jc w:val="both"/>
      </w:pPr>
      <w:r>
        <w:rPr>
          <w:rFonts w:ascii="Times New Roman"/>
          <w:b w:val="false"/>
          <w:i w:val="false"/>
          <w:color w:val="000000"/>
          <w:sz w:val="28"/>
        </w:rPr>
        <w:t>
      2017 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25 шілде</w:t>
            </w:r>
            <w:r>
              <w:br/>
            </w:r>
            <w:r>
              <w:rPr>
                <w:rFonts w:ascii="Times New Roman"/>
                <w:b w:val="false"/>
                <w:i w:val="false"/>
                <w:color w:val="000000"/>
                <w:sz w:val="20"/>
              </w:rPr>
              <w:t>№ 493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техникаға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жөндеу жөніндегі</w:t>
            </w:r>
            <w:r>
              <w:br/>
            </w:r>
            <w:r>
              <w:rPr>
                <w:rFonts w:ascii="Times New Roman"/>
                <w:b w:val="false"/>
                <w:i w:val="false"/>
                <w:color w:val="000000"/>
                <w:sz w:val="20"/>
              </w:rPr>
              <w:t>ұйымдарға қойылатын</w:t>
            </w:r>
            <w:r>
              <w:br/>
            </w:r>
            <w:r>
              <w:rPr>
                <w:rFonts w:ascii="Times New Roman"/>
                <w:b w:val="false"/>
                <w:i w:val="false"/>
                <w:color w:val="000000"/>
                <w:sz w:val="20"/>
              </w:rPr>
              <w:t>сертификаттық талаптарға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127"/>
        <w:gridCol w:w="226"/>
        <w:gridCol w:w="1"/>
        <w:gridCol w:w="2446"/>
        <w:gridCol w:w="1"/>
        <w:gridCol w:w="2249"/>
        <w:gridCol w:w="472"/>
        <w:gridCol w:w="472"/>
        <w:gridCol w:w="157"/>
        <w:gridCol w:w="315"/>
        <w:gridCol w:w="35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 саласындағы уәкілетті органның атауы</w:t>
            </w:r>
            <w:r>
              <w:br/>
            </w:r>
            <w:r>
              <w:rPr>
                <w:rFonts w:ascii="Times New Roman"/>
                <w:b w:val="false"/>
                <w:i w:val="false"/>
                <w:color w:val="000000"/>
                <w:sz w:val="20"/>
              </w:rPr>
              <w:t>
Approving National Aviation Authority/Country</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КОМПОНЕНТКЕ ТЕХНИКАЛЫҚ ҚЫЗМЕТ КӨРСЕТУ ТУРАЛЫ КУӘЛІК</w:t>
            </w:r>
            <w:r>
              <w:br/>
            </w:r>
            <w:r>
              <w:rPr>
                <w:rFonts w:ascii="Times New Roman"/>
                <w:b/>
                <w:i w:val="false"/>
                <w:color w:val="000000"/>
                <w:sz w:val="20"/>
              </w:rPr>
              <w:t>
AUTHORIZED RELEASE CERTIFICATE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Нысанның бақылау нөмірі</w:t>
            </w:r>
            <w:r>
              <w:br/>
            </w:r>
            <w:r>
              <w:rPr>
                <w:rFonts w:ascii="Times New Roman"/>
                <w:b w:val="false"/>
                <w:i w:val="false"/>
                <w:color w:val="000000"/>
                <w:sz w:val="20"/>
              </w:rPr>
              <w:t>
Form Tracking Number</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Авиациялық техникаға техникалық қызмет көрсету және оны жөндеу жөніндегі ұйымның атауы мен мекенжайы</w:t>
            </w:r>
            <w:r>
              <w:br/>
            </w:r>
            <w:r>
              <w:rPr>
                <w:rFonts w:ascii="Times New Roman"/>
                <w:b w:val="false"/>
                <w:i w:val="false"/>
                <w:color w:val="000000"/>
                <w:sz w:val="20"/>
              </w:rPr>
              <w:t>
Organization, Name and Address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Тапсырыстың нөмірі / Келісімшарт / Шоты</w:t>
            </w:r>
            <w:r>
              <w:br/>
            </w:r>
            <w:r>
              <w:rPr>
                <w:rFonts w:ascii="Times New Roman"/>
                <w:b w:val="false"/>
                <w:i w:val="false"/>
                <w:color w:val="000000"/>
                <w:sz w:val="20"/>
              </w:rPr>
              <w:t>
WorkOrder/Contract/ Invoice number</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Бұйым</w:t>
            </w:r>
            <w:r>
              <w:br/>
            </w:r>
            <w:r>
              <w:rPr>
                <w:rFonts w:ascii="Times New Roman"/>
                <w:b w:val="false"/>
                <w:i w:val="false"/>
                <w:color w:val="000000"/>
                <w:sz w:val="20"/>
              </w:rPr>
              <w:t>
Item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Сипаттама</w:t>
            </w:r>
            <w:r>
              <w:br/>
            </w:r>
            <w:r>
              <w:rPr>
                <w:rFonts w:ascii="Times New Roman"/>
                <w:b w:val="false"/>
                <w:i w:val="false"/>
                <w:color w:val="000000"/>
                <w:sz w:val="20"/>
              </w:rPr>
              <w:t>
Description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Құрамдас бөлігінің нөмірі</w:t>
            </w:r>
            <w:r>
              <w:br/>
            </w:r>
            <w:r>
              <w:rPr>
                <w:rFonts w:ascii="Times New Roman"/>
                <w:b w:val="false"/>
                <w:i w:val="false"/>
                <w:color w:val="000000"/>
                <w:sz w:val="20"/>
              </w:rPr>
              <w:t>
Part number</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Саны</w:t>
            </w:r>
            <w:r>
              <w:br/>
            </w:r>
            <w:r>
              <w:rPr>
                <w:rFonts w:ascii="Times New Roman"/>
                <w:b w:val="false"/>
                <w:i w:val="false"/>
                <w:color w:val="000000"/>
                <w:sz w:val="20"/>
              </w:rPr>
              <w:t>
Quantity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Сериялық нөмірі</w:t>
            </w:r>
            <w:r>
              <w:br/>
            </w:r>
            <w:r>
              <w:rPr>
                <w:rFonts w:ascii="Times New Roman"/>
                <w:b w:val="false"/>
                <w:i w:val="false"/>
                <w:color w:val="000000"/>
                <w:sz w:val="20"/>
              </w:rPr>
              <w:t>
Serial Number</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Мәртебесі / Жұмыс түрі</w:t>
            </w:r>
            <w:r>
              <w:br/>
            </w:r>
            <w:r>
              <w:rPr>
                <w:rFonts w:ascii="Times New Roman"/>
                <w:b w:val="false"/>
                <w:i w:val="false"/>
                <w:color w:val="000000"/>
                <w:sz w:val="20"/>
              </w:rPr>
              <w:t>
Status / Work</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Қосымша мәлімет</w:t>
            </w:r>
            <w:r>
              <w:br/>
            </w:r>
            <w:r>
              <w:rPr>
                <w:rFonts w:ascii="Times New Roman"/>
                <w:b w:val="false"/>
                <w:i w:val="false"/>
                <w:color w:val="000000"/>
                <w:sz w:val="20"/>
              </w:rPr>
              <w:t>
Remark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Жоғарыда көрсетілген бұйым мыналарға сәйкес жасалғанын растайды:</w:t>
            </w:r>
            <w:r>
              <w:br/>
            </w:r>
            <w:r>
              <w:rPr>
                <w:rFonts w:ascii="Times New Roman"/>
                <w:b w:val="false"/>
                <w:i w:val="false"/>
                <w:color w:val="000000"/>
                <w:sz w:val="20"/>
              </w:rPr>
              <w:t>
Certifies that the items identified above were manufactured in conformity to:</w:t>
            </w:r>
            <w:r>
              <w:br/>
            </w:r>
            <w:r>
              <w:rPr>
                <w:rFonts w:ascii="Times New Roman"/>
                <w:b w:val="false"/>
                <w:i w:val="false"/>
                <w:color w:val="000000"/>
                <w:sz w:val="20"/>
              </w:rPr>
              <w:t>
Бекітілген конструкторлық құжаттамаға және қауіпсіз пайдалануға жарамды</w:t>
            </w:r>
            <w:r>
              <w:br/>
            </w:r>
            <w:r>
              <w:rPr>
                <w:rFonts w:ascii="Times New Roman"/>
                <w:b w:val="false"/>
                <w:i w:val="false"/>
                <w:color w:val="000000"/>
                <w:sz w:val="20"/>
              </w:rPr>
              <w:t>
Approved data and in condition for safe flight</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12-жолда көрсетілген бекітілмеген конструкторлық құжаттамасымен</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Non-approved data as specified in block 12.</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Қазақстан Республикасының заңнамасына сәйкес пайдалануға рұқсат</w:t>
            </w:r>
            <w:r>
              <w:br/>
            </w:r>
            <w:r>
              <w:rPr>
                <w:rFonts w:ascii="Times New Roman"/>
                <w:b w:val="false"/>
                <w:i w:val="false"/>
                <w:color w:val="000000"/>
                <w:sz w:val="20"/>
              </w:rPr>
              <w:t>
Return to service as per in accordance with legislation of the Republic of  Kazakhstan</w:t>
            </w:r>
            <w:r>
              <w:br/>
            </w:r>
            <w:r>
              <w:rPr>
                <w:rFonts w:ascii="Times New Roman"/>
                <w:b w:val="false"/>
                <w:i w:val="false"/>
                <w:color w:val="000000"/>
                <w:sz w:val="20"/>
              </w:rPr>
              <w:t xml:space="preserve">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 жолда көрсетілген басқа нормалар бойынша рұқсат</w:t>
            </w:r>
            <w:r>
              <w:br/>
            </w:r>
            <w:r>
              <w:rPr>
                <w:rFonts w:ascii="Times New Roman"/>
                <w:b w:val="false"/>
                <w:i w:val="false"/>
                <w:color w:val="000000"/>
                <w:sz w:val="20"/>
              </w:rPr>
              <w:t>
Other Regulations as specified in block 12</w:t>
            </w:r>
            <w:r>
              <w:br/>
            </w:r>
            <w:r>
              <w:rPr>
                <w:rFonts w:ascii="Times New Roman"/>
                <w:b w:val="false"/>
                <w:i w:val="false"/>
                <w:color w:val="000000"/>
                <w:sz w:val="20"/>
              </w:rPr>
              <w:t>
(12-жолда басқасы көрсетілмесе) 11-жолда көрсетілген және 12-жолда жазылған жұмыс Қазақстан Республикасының заңнамасына сәйкес орындалғанын және көрсетілген жұмысқа қатысты бұйым пайдалануға рұқсаты үшін бекітілгенін растайды</w:t>
            </w:r>
            <w:r>
              <w:br/>
            </w:r>
            <w:r>
              <w:rPr>
                <w:rFonts w:ascii="Times New Roman"/>
                <w:b w:val="false"/>
                <w:i w:val="false"/>
                <w:color w:val="000000"/>
                <w:sz w:val="20"/>
              </w:rPr>
              <w:t>
Certifies that, unless specified in block 12, the work identified in block 11 and described in block 12, was accomplished in accordance with of the Republic of Kazakhstan, and in respect to that work, the items are approved for return to service</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Қолы</w:t>
            </w:r>
            <w:r>
              <w:br/>
            </w:r>
            <w:r>
              <w:rPr>
                <w:rFonts w:ascii="Times New Roman"/>
                <w:b w:val="false"/>
                <w:i w:val="false"/>
                <w:color w:val="000000"/>
                <w:sz w:val="20"/>
              </w:rPr>
              <w:t>
Authorized Signature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Бекіту нөмірі / куәлік</w:t>
            </w:r>
            <w:r>
              <w:br/>
            </w:r>
            <w:r>
              <w:rPr>
                <w:rFonts w:ascii="Times New Roman"/>
                <w:b w:val="false"/>
                <w:i w:val="false"/>
                <w:color w:val="000000"/>
                <w:sz w:val="20"/>
              </w:rPr>
              <w:t>
Approval/Authorization 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Қолы</w:t>
            </w:r>
            <w:r>
              <w:br/>
            </w:r>
            <w:r>
              <w:rPr>
                <w:rFonts w:ascii="Times New Roman"/>
                <w:b w:val="false"/>
                <w:i w:val="false"/>
                <w:color w:val="000000"/>
                <w:sz w:val="20"/>
              </w:rPr>
              <w:t>
Authorized Signature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Бекіту нөмірі / куәлік</w:t>
            </w:r>
            <w:r>
              <w:br/>
            </w:r>
            <w:r>
              <w:rPr>
                <w:rFonts w:ascii="Times New Roman"/>
                <w:b w:val="false"/>
                <w:i w:val="false"/>
                <w:color w:val="000000"/>
                <w:sz w:val="20"/>
              </w:rPr>
              <w:t>
Approval/Authorization number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Тегі, аты</w:t>
            </w:r>
            <w:r>
              <w:br/>
            </w: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17.Күні: күні/айы/жылы</w:t>
            </w:r>
            <w:r>
              <w:br/>
            </w:r>
            <w:r>
              <w:rPr>
                <w:rFonts w:ascii="Times New Roman"/>
                <w:b w:val="false"/>
                <w:i w:val="false"/>
                <w:color w:val="000000"/>
                <w:sz w:val="20"/>
              </w:rPr>
              <w:t>
Date: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21.Тегі, аты</w:t>
            </w:r>
            <w:r>
              <w:br/>
            </w: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Күні: күні/айы/жылы</w:t>
            </w:r>
            <w:r>
              <w:br/>
            </w:r>
            <w:r>
              <w:rPr>
                <w:rFonts w:ascii="Times New Roman"/>
                <w:b w:val="false"/>
                <w:i w:val="false"/>
                <w:color w:val="000000"/>
                <w:sz w:val="20"/>
              </w:rPr>
              <w:t>
Date:</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CAC RK Form 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