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bdad" w14:textId="79ab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қызметі саласында ведомствоаралық ғылыми зерттеулер жүргізу, оларды үйлестіру және мониторингілеу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31 тамыздағы № 93 бұйрығы. Қазақстан Республикасының Әділет министрлігінде 2017 жылғы 28 қыркүйекте № 15795 болып тіркелді. Күші жойылды - Қазақстан Республикасы Бас Прокурорының 2023 жылғы 17 қаңтардағы № 30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17.01.2023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"Прокуратура туралы" Қазақстан Республикасының 2017 жылғы 30 маусымдағы №81-VI Заңының 37-бабы, </w:t>
      </w:r>
      <w:r>
        <w:rPr>
          <w:rFonts w:ascii="Times New Roman"/>
          <w:b w:val="false"/>
          <w:i w:val="false"/>
          <w:color w:val="000000"/>
          <w:sz w:val="28"/>
        </w:rPr>
        <w:t>6)-тармақшасына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Құқық қорғау қызметі саласында ведомствоаралық ғылыми зерттеулер жүргізу, оларды үйлестіру және мониторингі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Бас прокуратурасының интернет-ресурстарында орналасуын;</w:t>
      </w:r>
    </w:p>
    <w:p>
      <w:pPr>
        <w:spacing w:after="0"/>
        <w:ind w:left="0"/>
        <w:jc w:val="both"/>
      </w:pPr>
      <w:r>
        <w:rPr>
          <w:rFonts w:ascii="Times New Roman"/>
          <w:b w:val="false"/>
          <w:i w:val="false"/>
          <w:color w:val="000000"/>
          <w:sz w:val="28"/>
        </w:rPr>
        <w:t>
      4) осы бұйрықтың Қазақстан Республикасы Әділет министрлігінде тіркелген күнінен бастап күнтізбелік он күн ішінде Қазақстан Республикасы Бас прокуратурасының заң шығарушылық қызметіне жауапты құрылымдық бөлімшесіне осы тармақтың 1), 2) және 3) тармақшаларында көрсетілген іс-шаралардың орындалуы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Бас Прокурорының жетекшілік ететін орынбасарына жүктелсін. </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31 тамыздығы</w:t>
            </w:r>
            <w:r>
              <w:br/>
            </w:r>
            <w:r>
              <w:rPr>
                <w:rFonts w:ascii="Times New Roman"/>
                <w:b w:val="false"/>
                <w:i w:val="false"/>
                <w:color w:val="000000"/>
                <w:sz w:val="20"/>
              </w:rPr>
              <w:t>№ 93 бұйрығымен бекітілді</w:t>
            </w:r>
          </w:p>
        </w:tc>
      </w:tr>
    </w:tbl>
    <w:bookmarkStart w:name="z7" w:id="5"/>
    <w:p>
      <w:pPr>
        <w:spacing w:after="0"/>
        <w:ind w:left="0"/>
        <w:jc w:val="left"/>
      </w:pPr>
      <w:r>
        <w:rPr>
          <w:rFonts w:ascii="Times New Roman"/>
          <w:b/>
          <w:i w:val="false"/>
          <w:color w:val="000000"/>
        </w:rPr>
        <w:t xml:space="preserve"> Құқық қорғау қызметі саласында ведомствоаралық ғылыми зерттеулер жүргізу, оларды үйлестіру мен мониторингі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Құқық қорғау қызметі саласында ведомствоаралық ғылыми зерттеулер жүргізу, оларды үйлестіру және мониторингі қағидалары (бұдан әрі – Қағида) құқық қорғау қызметі саласында ведомствоаралық ғылыми зерттеулер жүргізу, оларды үйлестіру және мониторингі тәртібін анықтайды.</w:t>
      </w:r>
    </w:p>
    <w:bookmarkEnd w:id="7"/>
    <w:bookmarkStart w:name="z10" w:id="8"/>
    <w:p>
      <w:pPr>
        <w:spacing w:after="0"/>
        <w:ind w:left="0"/>
        <w:jc w:val="both"/>
      </w:pPr>
      <w:r>
        <w:rPr>
          <w:rFonts w:ascii="Times New Roman"/>
          <w:b w:val="false"/>
          <w:i w:val="false"/>
          <w:color w:val="000000"/>
          <w:sz w:val="28"/>
        </w:rPr>
        <w:t xml:space="preserve">
      2. Осы Қағидада келесі негізгі түсініктер қолданылады: </w:t>
      </w:r>
    </w:p>
    <w:bookmarkEnd w:id="8"/>
    <w:p>
      <w:pPr>
        <w:spacing w:after="0"/>
        <w:ind w:left="0"/>
        <w:jc w:val="both"/>
      </w:pPr>
      <w:r>
        <w:rPr>
          <w:rFonts w:ascii="Times New Roman"/>
          <w:b w:val="false"/>
          <w:i w:val="false"/>
          <w:color w:val="000000"/>
          <w:sz w:val="28"/>
        </w:rPr>
        <w:t>
      1) ведомствоаралық ғылыми зерттеулер субъектілері (зерттеу субъектілері) – Қазақстан Республикасының білім беру ұйымдары, ғылыми мекемелері мен құқық қорғау органдарының құрылымдық бөлімшелері;</w:t>
      </w:r>
    </w:p>
    <w:p>
      <w:pPr>
        <w:spacing w:after="0"/>
        <w:ind w:left="0"/>
        <w:jc w:val="both"/>
      </w:pPr>
      <w:r>
        <w:rPr>
          <w:rFonts w:ascii="Times New Roman"/>
          <w:b w:val="false"/>
          <w:i w:val="false"/>
          <w:color w:val="000000"/>
          <w:sz w:val="28"/>
        </w:rPr>
        <w:t xml:space="preserve">
      2) ғылыми нәтиже – Қазақстан Республикасы Бас прокуратурасының жанындағы Құқық қорғау органдары академиясының Ғылыми-әдістемелік кеңесімен (бұдан әрі – Академияның ҒӘК) мақұлданған, нормативтік құқықтық, ұйымдастырушылық-әдістемелік, ақпараттық-талдаулық, оқу, ғылыми және өзге де материалдар кіретін кез келген ақпараттық тасымалдаушыда тіркелген жаңа білімдер немесе құқық қолданудың нақты мәселелері шешімдерінен тұратын ғылыми қызмет өнімі (ғылыми өнім); </w:t>
      </w:r>
    </w:p>
    <w:p>
      <w:pPr>
        <w:spacing w:after="0"/>
        <w:ind w:left="0"/>
        <w:jc w:val="both"/>
      </w:pPr>
      <w:r>
        <w:rPr>
          <w:rFonts w:ascii="Times New Roman"/>
          <w:b w:val="false"/>
          <w:i w:val="false"/>
          <w:color w:val="000000"/>
          <w:sz w:val="28"/>
        </w:rPr>
        <w:t xml:space="preserve">
      3) қолданбалы зерттеу – құқық қорғау қызметінің практикалық мақсатқа жетуі және нақты міндеттерді шешу үшін жаңа білім алуға және қолдануға бағытталған қызмет; </w:t>
      </w:r>
    </w:p>
    <w:p>
      <w:pPr>
        <w:spacing w:after="0"/>
        <w:ind w:left="0"/>
        <w:jc w:val="both"/>
      </w:pPr>
      <w:r>
        <w:rPr>
          <w:rFonts w:ascii="Times New Roman"/>
          <w:b w:val="false"/>
          <w:i w:val="false"/>
          <w:color w:val="000000"/>
          <w:sz w:val="28"/>
        </w:rPr>
        <w:t xml:space="preserve">
      4) құқық қорғау қызметі саласында ведомствоаралық ғылыми зерттеу жұмысы (ВҒЗЖ) – бар білімдерін кеңейту және жаңа білім алу, ғылыми гипотездер жүргізу, әлеуметтік-құқықтық көріністердің заңдылықтарын анықтау, ғылыми жинақтар, жобаларды, соның ішінде нормативтік құқықтық актілерді ғылыми негіздеу мақсатында құқық қорғау қызметі саласындағы ғылыми іздену, зерттеулер, эксперимент жүргізуге байланысты ведомствоаралық жұмыс тобымен жүргізілетін жұмыс; </w:t>
      </w:r>
    </w:p>
    <w:p>
      <w:pPr>
        <w:spacing w:after="0"/>
        <w:ind w:left="0"/>
        <w:jc w:val="both"/>
      </w:pPr>
      <w:r>
        <w:rPr>
          <w:rFonts w:ascii="Times New Roman"/>
          <w:b w:val="false"/>
          <w:i w:val="false"/>
          <w:color w:val="000000"/>
          <w:sz w:val="28"/>
        </w:rPr>
        <w:t>
      5) құқық қорғау қызметі саласында ведомствоаралық ғылыми зерттеулерді үйлестіру – құқық қорғау органдары қызметінің ғылыми-зерттеу жұмысын жетілдіру және тиімділігін арттыру мақсатында құқық қорғау қызметі саласындағы ғылыми және (немесе) ғылыми-техникалық қызметтің барлық субъектілерінің өзара әрекеттесуіне бағытталған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Бас Прокурорының 23.12.2020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құқық қорғау қызметі саласындағы ведомствоаралық ғылыми зерттеулер мониторингі – ВҒЗЖ сапасын және жоспарланған нәтижеге қол жеткізу үшін жүргізілетін ведомствоаралық ғылыми зерттеулер туралы мәліметтерді жүйелі түрде қадағалау, жинақтау, қорыту, талдау, бағалау, тіркеу; </w:t>
      </w:r>
    </w:p>
    <w:p>
      <w:pPr>
        <w:spacing w:after="0"/>
        <w:ind w:left="0"/>
        <w:jc w:val="both"/>
      </w:pPr>
      <w:r>
        <w:rPr>
          <w:rFonts w:ascii="Times New Roman"/>
          <w:b w:val="false"/>
          <w:i w:val="false"/>
          <w:color w:val="000000"/>
          <w:sz w:val="28"/>
        </w:rPr>
        <w:t>
      7) стратегиялық зерттеу – құқық қорғау қызметінің стратегиялық міндеттерін шешуге бағытталған іргелі не болмаса қолданбалы зерттеулер;</w:t>
      </w:r>
    </w:p>
    <w:p>
      <w:pPr>
        <w:spacing w:after="0"/>
        <w:ind w:left="0"/>
        <w:jc w:val="both"/>
      </w:pPr>
      <w:r>
        <w:rPr>
          <w:rFonts w:ascii="Times New Roman"/>
          <w:b w:val="false"/>
          <w:i w:val="false"/>
          <w:color w:val="000000"/>
          <w:sz w:val="28"/>
        </w:rPr>
        <w:t xml:space="preserve">
      8) іргелі зерттеу – табиғат, қоғам, адам және олардың өзара байланысы дамуының негізгі заңдылықтары туралы жаңа ғылыми білімдер алуға бағытталған теориялық және (немесе) эксперименттік зерттеу. </w:t>
      </w:r>
    </w:p>
    <w:bookmarkStart w:name="z11" w:id="9"/>
    <w:p>
      <w:pPr>
        <w:spacing w:after="0"/>
        <w:ind w:left="0"/>
        <w:jc w:val="both"/>
      </w:pPr>
      <w:r>
        <w:rPr>
          <w:rFonts w:ascii="Times New Roman"/>
          <w:b w:val="false"/>
          <w:i w:val="false"/>
          <w:color w:val="000000"/>
          <w:sz w:val="28"/>
        </w:rPr>
        <w:t>
      3. Осы Қағида мемлекеттік құпия белгісі бар ақпараттар бар зерттеулерден басқа, Қазақстан Республикасы құқық қорғау органдарының ведомствоаралық ғылыми зерттеулерінің (бұдан әрі – ВҒЗ) барлық түрлеріне таралады.</w:t>
      </w:r>
    </w:p>
    <w:bookmarkEnd w:id="9"/>
    <w:bookmarkStart w:name="z12" w:id="10"/>
    <w:p>
      <w:pPr>
        <w:spacing w:after="0"/>
        <w:ind w:left="0"/>
        <w:jc w:val="both"/>
      </w:pPr>
      <w:r>
        <w:rPr>
          <w:rFonts w:ascii="Times New Roman"/>
          <w:b w:val="false"/>
          <w:i w:val="false"/>
          <w:color w:val="000000"/>
          <w:sz w:val="28"/>
        </w:rPr>
        <w:t>
      4. ВҒЗ түрлері: қолданбалы, іргелі және стратегиялық.</w:t>
      </w:r>
    </w:p>
    <w:bookmarkEnd w:id="10"/>
    <w:bookmarkStart w:name="z13" w:id="11"/>
    <w:p>
      <w:pPr>
        <w:spacing w:after="0"/>
        <w:ind w:left="0"/>
        <w:jc w:val="both"/>
      </w:pPr>
      <w:r>
        <w:rPr>
          <w:rFonts w:ascii="Times New Roman"/>
          <w:b w:val="false"/>
          <w:i w:val="false"/>
          <w:color w:val="000000"/>
          <w:sz w:val="28"/>
        </w:rPr>
        <w:t xml:space="preserve">
      5. Қазақстан Республикасы Бас прокуратурасының жанындағы Құқық қорғау органдары академиясы (бұдан әрі – Академия) құқық қорғау қызметі саласындағы ВҒЗ үйлестіруші болып табылады. </w:t>
      </w:r>
    </w:p>
    <w:bookmarkEnd w:id="11"/>
    <w:bookmarkStart w:name="z14" w:id="12"/>
    <w:p>
      <w:pPr>
        <w:spacing w:after="0"/>
        <w:ind w:left="0"/>
        <w:jc w:val="left"/>
      </w:pPr>
      <w:r>
        <w:rPr>
          <w:rFonts w:ascii="Times New Roman"/>
          <w:b/>
          <w:i w:val="false"/>
          <w:color w:val="000000"/>
        </w:rPr>
        <w:t xml:space="preserve"> 2-тарау. Академияның құқық қорғау органдарымен, олардың ведомстволық ғылыми мекемелерімен және білім беру ұйымдарымен өзара әрекеттесуі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Бас Прокурорының 23.12.2020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xml:space="preserve">
      6. Академияның зерттеу субъектілерімен ынтымақтастығы: </w:t>
      </w:r>
    </w:p>
    <w:bookmarkEnd w:id="13"/>
    <w:p>
      <w:pPr>
        <w:spacing w:after="0"/>
        <w:ind w:left="0"/>
        <w:jc w:val="both"/>
      </w:pPr>
      <w:r>
        <w:rPr>
          <w:rFonts w:ascii="Times New Roman"/>
          <w:b w:val="false"/>
          <w:i w:val="false"/>
          <w:color w:val="000000"/>
          <w:sz w:val="28"/>
        </w:rPr>
        <w:t>
      1) құқық қорғау қызметі саласында бірыңғай ғылыми саясат қалыптастыру;</w:t>
      </w:r>
    </w:p>
    <w:p>
      <w:pPr>
        <w:spacing w:after="0"/>
        <w:ind w:left="0"/>
        <w:jc w:val="both"/>
      </w:pPr>
      <w:r>
        <w:rPr>
          <w:rFonts w:ascii="Times New Roman"/>
          <w:b w:val="false"/>
          <w:i w:val="false"/>
          <w:color w:val="000000"/>
          <w:sz w:val="28"/>
        </w:rPr>
        <w:t>
      2) Қазақстан Республикасы құқық қорғау органдары қызметін ғылыми, ғылыми-әдістемелік, талдаулық және ақпараттық қамтамасыз етілуін ұйымдастыру және жүзеге асыру;</w:t>
      </w:r>
    </w:p>
    <w:p>
      <w:pPr>
        <w:spacing w:after="0"/>
        <w:ind w:left="0"/>
        <w:jc w:val="both"/>
      </w:pPr>
      <w:r>
        <w:rPr>
          <w:rFonts w:ascii="Times New Roman"/>
          <w:b w:val="false"/>
          <w:i w:val="false"/>
          <w:color w:val="000000"/>
          <w:sz w:val="28"/>
        </w:rPr>
        <w:t>
      3) Қазақстан Республикасы құқық қорғау органдары қызметінің өзекті мәселелері бойынша бірлесіп іргелі, қолданбалы және стратегиялық ғылыми зерттеулер жүргізу;</w:t>
      </w:r>
    </w:p>
    <w:p>
      <w:pPr>
        <w:spacing w:after="0"/>
        <w:ind w:left="0"/>
        <w:jc w:val="both"/>
      </w:pPr>
      <w:r>
        <w:rPr>
          <w:rFonts w:ascii="Times New Roman"/>
          <w:b w:val="false"/>
          <w:i w:val="false"/>
          <w:color w:val="000000"/>
          <w:sz w:val="28"/>
        </w:rPr>
        <w:t xml:space="preserve">
      4) ғылыми зерттеулердің перспективті және басым бағыттарын жетілдіру, қалыптастыру, ғылыми қызметті нормативтік құқықтық реттеу жөнінде ұсыныстар енгізу арқылы жүзеге асырылады. </w:t>
      </w:r>
    </w:p>
    <w:bookmarkStart w:name="z16" w:id="14"/>
    <w:p>
      <w:pPr>
        <w:spacing w:after="0"/>
        <w:ind w:left="0"/>
        <w:jc w:val="both"/>
      </w:pPr>
      <w:r>
        <w:rPr>
          <w:rFonts w:ascii="Times New Roman"/>
          <w:b w:val="false"/>
          <w:i w:val="false"/>
          <w:color w:val="000000"/>
          <w:sz w:val="28"/>
        </w:rPr>
        <w:t>
      7. Ынтымақтастықтың негізгі нысандары:</w:t>
      </w:r>
    </w:p>
    <w:bookmarkEnd w:id="14"/>
    <w:p>
      <w:pPr>
        <w:spacing w:after="0"/>
        <w:ind w:left="0"/>
        <w:jc w:val="both"/>
      </w:pPr>
      <w:r>
        <w:rPr>
          <w:rFonts w:ascii="Times New Roman"/>
          <w:b w:val="false"/>
          <w:i w:val="false"/>
          <w:color w:val="000000"/>
          <w:sz w:val="28"/>
        </w:rPr>
        <w:t>
      1) Академияның ҒӘК жұмысына қатысу;</w:t>
      </w:r>
    </w:p>
    <w:p>
      <w:pPr>
        <w:spacing w:after="0"/>
        <w:ind w:left="0"/>
        <w:jc w:val="both"/>
      </w:pPr>
      <w:r>
        <w:rPr>
          <w:rFonts w:ascii="Times New Roman"/>
          <w:b w:val="false"/>
          <w:i w:val="false"/>
          <w:color w:val="000000"/>
          <w:sz w:val="28"/>
        </w:rPr>
        <w:t>
      2) ведомствоаралық жұмыс тобы жұмысына қатысу;</w:t>
      </w:r>
    </w:p>
    <w:p>
      <w:pPr>
        <w:spacing w:after="0"/>
        <w:ind w:left="0"/>
        <w:jc w:val="both"/>
      </w:pPr>
      <w:r>
        <w:rPr>
          <w:rFonts w:ascii="Times New Roman"/>
          <w:b w:val="false"/>
          <w:i w:val="false"/>
          <w:color w:val="000000"/>
          <w:sz w:val="28"/>
        </w:rPr>
        <w:t xml:space="preserve">
      3) бірлескен ғылыми-практикалық және ғылыми-әдістемелік іс-шаралар өткізу; </w:t>
      </w:r>
    </w:p>
    <w:p>
      <w:pPr>
        <w:spacing w:after="0"/>
        <w:ind w:left="0"/>
        <w:jc w:val="both"/>
      </w:pPr>
      <w:r>
        <w:rPr>
          <w:rFonts w:ascii="Times New Roman"/>
          <w:b w:val="false"/>
          <w:i w:val="false"/>
          <w:color w:val="000000"/>
          <w:sz w:val="28"/>
        </w:rPr>
        <w:t>
      4) материалды-техникалық ресурстарды (зертханалар, полигондар, аудиториялар, конференц-залдар, құрал-жабдықтар мен арнайы құралдар және т.б.), бағдарламалық қамтамасыз етулерді бірлесе қолдану;</w:t>
      </w:r>
    </w:p>
    <w:p>
      <w:pPr>
        <w:spacing w:after="0"/>
        <w:ind w:left="0"/>
        <w:jc w:val="both"/>
      </w:pPr>
      <w:r>
        <w:rPr>
          <w:rFonts w:ascii="Times New Roman"/>
          <w:b w:val="false"/>
          <w:i w:val="false"/>
          <w:color w:val="000000"/>
          <w:sz w:val="28"/>
        </w:rPr>
        <w:t xml:space="preserve">
      5) талдамалық және есептілік материалдарымен өзара алмасу, мемлекеттік құпия туралы заңнамада қарастырылған шектеулерді ескере отырып, сұрау бойынша ақпараттар ұсыну болып табылады. </w:t>
      </w:r>
    </w:p>
    <w:bookmarkStart w:name="z17" w:id="15"/>
    <w:p>
      <w:pPr>
        <w:spacing w:after="0"/>
        <w:ind w:left="0"/>
        <w:jc w:val="both"/>
      </w:pPr>
      <w:r>
        <w:rPr>
          <w:rFonts w:ascii="Times New Roman"/>
          <w:b w:val="false"/>
          <w:i w:val="false"/>
          <w:color w:val="000000"/>
          <w:sz w:val="28"/>
        </w:rPr>
        <w:t>
      8. Ынтымақтастық нәтижелері әдістемелік ұсынымдар, оқу, оқу-әдістемелік және анықтамалық оқу құралдар, жинақтар және өзге де ғылыми басылымдар, талдау құжаттарын, құқықтық актілерді және басқа материалдарды дайындау болып табылады.</w:t>
      </w:r>
    </w:p>
    <w:bookmarkEnd w:id="15"/>
    <w:bookmarkStart w:name="z18" w:id="16"/>
    <w:p>
      <w:pPr>
        <w:spacing w:after="0"/>
        <w:ind w:left="0"/>
        <w:jc w:val="left"/>
      </w:pPr>
      <w:r>
        <w:rPr>
          <w:rFonts w:ascii="Times New Roman"/>
          <w:b/>
          <w:i w:val="false"/>
          <w:color w:val="000000"/>
        </w:rPr>
        <w:t xml:space="preserve"> 3-тарау. Ведомствоаралық ғылыми зерттеулер жүргізу</w:t>
      </w:r>
    </w:p>
    <w:bookmarkEnd w:id="16"/>
    <w:bookmarkStart w:name="z19" w:id="17"/>
    <w:p>
      <w:pPr>
        <w:spacing w:after="0"/>
        <w:ind w:left="0"/>
        <w:jc w:val="both"/>
      </w:pPr>
      <w:r>
        <w:rPr>
          <w:rFonts w:ascii="Times New Roman"/>
          <w:b w:val="false"/>
          <w:i w:val="false"/>
          <w:color w:val="000000"/>
          <w:sz w:val="28"/>
        </w:rPr>
        <w:t>
      9. ВҒЗ жүргізу тәртібі зерттеулердің соңғы нәтижесіне жету үшін орындауға жататын деңгейлер мен іс-қимылдар жиынтығын көрсетеді.</w:t>
      </w:r>
    </w:p>
    <w:bookmarkEnd w:id="17"/>
    <w:bookmarkStart w:name="z20" w:id="18"/>
    <w:p>
      <w:pPr>
        <w:spacing w:after="0"/>
        <w:ind w:left="0"/>
        <w:jc w:val="both"/>
      </w:pPr>
      <w:r>
        <w:rPr>
          <w:rFonts w:ascii="Times New Roman"/>
          <w:b w:val="false"/>
          <w:i w:val="false"/>
          <w:color w:val="000000"/>
          <w:sz w:val="28"/>
        </w:rPr>
        <w:t>
      10. ВҒЗ жүргізу тәртібі келесі кезеңдерден тұрады:</w:t>
      </w:r>
    </w:p>
    <w:bookmarkEnd w:id="18"/>
    <w:p>
      <w:pPr>
        <w:spacing w:after="0"/>
        <w:ind w:left="0"/>
        <w:jc w:val="both"/>
      </w:pPr>
      <w:r>
        <w:rPr>
          <w:rFonts w:ascii="Times New Roman"/>
          <w:b w:val="false"/>
          <w:i w:val="false"/>
          <w:color w:val="000000"/>
          <w:sz w:val="28"/>
        </w:rPr>
        <w:t>
      1) дайындау кезеңі;</w:t>
      </w:r>
    </w:p>
    <w:p>
      <w:pPr>
        <w:spacing w:after="0"/>
        <w:ind w:left="0"/>
        <w:jc w:val="both"/>
      </w:pPr>
      <w:r>
        <w:rPr>
          <w:rFonts w:ascii="Times New Roman"/>
          <w:b w:val="false"/>
          <w:i w:val="false"/>
          <w:color w:val="000000"/>
          <w:sz w:val="28"/>
        </w:rPr>
        <w:t>
      2) зерттеу кезеңі;</w:t>
      </w:r>
    </w:p>
    <w:p>
      <w:pPr>
        <w:spacing w:after="0"/>
        <w:ind w:left="0"/>
        <w:jc w:val="both"/>
      </w:pPr>
      <w:r>
        <w:rPr>
          <w:rFonts w:ascii="Times New Roman"/>
          <w:b w:val="false"/>
          <w:i w:val="false"/>
          <w:color w:val="000000"/>
          <w:sz w:val="28"/>
        </w:rPr>
        <w:t>
      3) қорытынды кезең.</w:t>
      </w:r>
    </w:p>
    <w:bookmarkStart w:name="z21" w:id="19"/>
    <w:p>
      <w:pPr>
        <w:spacing w:after="0"/>
        <w:ind w:left="0"/>
        <w:jc w:val="both"/>
      </w:pPr>
      <w:r>
        <w:rPr>
          <w:rFonts w:ascii="Times New Roman"/>
          <w:b w:val="false"/>
          <w:i w:val="false"/>
          <w:color w:val="000000"/>
          <w:sz w:val="28"/>
        </w:rPr>
        <w:t xml:space="preserve">
      11. Дайындау кезеңіне практика проблемаларын анықтау, зерттеу тақырыбын таңдау, гипотеза құру, жағдайлар мен ресурстық мүмкіндіктерді зерттеу, зерттеулердің өзекті тақырыптары пулын қалыптастыру, зерттеу тақырыбын бекіту, ведомствоаралық жұмыс тобын құру кіреді. </w:t>
      </w:r>
    </w:p>
    <w:bookmarkEnd w:id="19"/>
    <w:p>
      <w:pPr>
        <w:spacing w:after="0"/>
        <w:ind w:left="0"/>
        <w:jc w:val="both"/>
      </w:pPr>
      <w:r>
        <w:rPr>
          <w:rFonts w:ascii="Times New Roman"/>
          <w:b w:val="false"/>
          <w:i w:val="false"/>
          <w:color w:val="000000"/>
          <w:sz w:val="28"/>
        </w:rPr>
        <w:t xml:space="preserve">
      ВҒЗ дайындау кезеңі процесінде орындауға жататын жұмыстардың түрі: </w:t>
      </w:r>
    </w:p>
    <w:p>
      <w:pPr>
        <w:spacing w:after="0"/>
        <w:ind w:left="0"/>
        <w:jc w:val="both"/>
      </w:pPr>
      <w:r>
        <w:rPr>
          <w:rFonts w:ascii="Times New Roman"/>
          <w:b w:val="false"/>
          <w:i w:val="false"/>
          <w:color w:val="000000"/>
          <w:sz w:val="28"/>
        </w:rPr>
        <w:t xml:space="preserve">
      1) құқық қолдану практикасының проблемаларын және оның құрылымдауын анықтау мақсатында Қазақстан Республикасы, жақын және алыс шетел бойынша заңнаманы, құқық қолдану практиканы, ғылыми жұмыстары талданады, түйінді мәселелер және бірқатар құрамы анықталады, зерттеу тақырыптары мен зерттелуге жататын мәселелерді қалыптастырылады; </w:t>
      </w:r>
    </w:p>
    <w:p>
      <w:pPr>
        <w:spacing w:after="0"/>
        <w:ind w:left="0"/>
        <w:jc w:val="both"/>
      </w:pPr>
      <w:r>
        <w:rPr>
          <w:rFonts w:ascii="Times New Roman"/>
          <w:b w:val="false"/>
          <w:i w:val="false"/>
          <w:color w:val="000000"/>
          <w:sz w:val="28"/>
        </w:rPr>
        <w:t xml:space="preserve">
      2) зерттеу тақырыбын таңдау мақсатында Мемлекет басшысының, Қазақстан Республикасы Президенті Әкімшілігінің, Қазақстан Республикасы Үкіметінің бағдарламалы құжаттары, тапсырмаларының бұқаралық ақпарат құралдарында жариялануына, Қазақстан Республикасының Заңдылықты, құқықтық тәртіпті және қылмысқа қарсы күресті қамтамасыз ету жөніндегі үйлестіру кеңесінің, құқық қорғау органдары мен мемлекеттік органдардың өзге де консультативтік-кеңесші органдарының материалдары, прокуратура органдарының алқа мәжілісі, мәжіліс хатамаларының шешімдеріне талдау жүргізіледі;       </w:t>
      </w:r>
    </w:p>
    <w:p>
      <w:pPr>
        <w:spacing w:after="0"/>
        <w:ind w:left="0"/>
        <w:jc w:val="both"/>
      </w:pPr>
      <w:r>
        <w:rPr>
          <w:rFonts w:ascii="Times New Roman"/>
          <w:b w:val="false"/>
          <w:i w:val="false"/>
          <w:color w:val="000000"/>
          <w:sz w:val="28"/>
        </w:rPr>
        <w:t>
      3) зерттеу гипотезін құру үшін зерттеу объектісі, мәні, мақсаты мен міндеттерін анықталады;</w:t>
      </w:r>
    </w:p>
    <w:p>
      <w:pPr>
        <w:spacing w:after="0"/>
        <w:ind w:left="0"/>
        <w:jc w:val="both"/>
      </w:pPr>
      <w:r>
        <w:rPr>
          <w:rFonts w:ascii="Times New Roman"/>
          <w:b w:val="false"/>
          <w:i w:val="false"/>
          <w:color w:val="000000"/>
          <w:sz w:val="28"/>
        </w:rPr>
        <w:t>
      4) жағдайларды, ресурстық мүмкіндіктерді зерттеу үшін (кадрлық, қаржылық, нормативті құқықтық, материалды-техникалық) келесілер жүзеге асырылады:</w:t>
      </w:r>
    </w:p>
    <w:p>
      <w:pPr>
        <w:spacing w:after="0"/>
        <w:ind w:left="0"/>
        <w:jc w:val="both"/>
      </w:pPr>
      <w:r>
        <w:rPr>
          <w:rFonts w:ascii="Times New Roman"/>
          <w:b w:val="false"/>
          <w:i w:val="false"/>
          <w:color w:val="000000"/>
          <w:sz w:val="28"/>
        </w:rPr>
        <w:t xml:space="preserve">
      жұмыс орнын, қажетті техника, бағдарламалық қамтамасыз ету, шығын материалдары анықталады; </w:t>
      </w:r>
    </w:p>
    <w:p>
      <w:pPr>
        <w:spacing w:after="0"/>
        <w:ind w:left="0"/>
        <w:jc w:val="both"/>
      </w:pPr>
      <w:r>
        <w:rPr>
          <w:rFonts w:ascii="Times New Roman"/>
          <w:b w:val="false"/>
          <w:i w:val="false"/>
          <w:color w:val="000000"/>
          <w:sz w:val="28"/>
        </w:rPr>
        <w:t>
      зерттеу сметасы құрылады (ғылыми іссапарлар, өзге ұйымдар мен адамдардың, соның ішінде ұлттық және шетелдік сарапшылар, ғылыми консультанттардың қызмет көрсетуі, ғылыми-ұйымдастырушылық сүйемелдеу, материалдар мен құрал-жабдықтар алу, жалға алу және т.б.шығындары);</w:t>
      </w:r>
    </w:p>
    <w:p>
      <w:pPr>
        <w:spacing w:after="0"/>
        <w:ind w:left="0"/>
        <w:jc w:val="both"/>
      </w:pPr>
      <w:r>
        <w:rPr>
          <w:rFonts w:ascii="Times New Roman"/>
          <w:b w:val="false"/>
          <w:i w:val="false"/>
          <w:color w:val="000000"/>
          <w:sz w:val="28"/>
        </w:rPr>
        <w:t xml:space="preserve">
      күнтізбелік жоспар кіретін зерттеудің жұмыс бағдарламасын әзірленеді (нақты іс-шаралар, жауапты орындаушылар, аяқтау мерзімі мен нысанын көрсетумен); </w:t>
      </w:r>
    </w:p>
    <w:p>
      <w:pPr>
        <w:spacing w:after="0"/>
        <w:ind w:left="0"/>
        <w:jc w:val="both"/>
      </w:pPr>
      <w:r>
        <w:rPr>
          <w:rFonts w:ascii="Times New Roman"/>
          <w:b w:val="false"/>
          <w:i w:val="false"/>
          <w:color w:val="000000"/>
          <w:sz w:val="28"/>
        </w:rPr>
        <w:t xml:space="preserve">
      5) зерттеулердің өзекті тақырыптарының пулын қалыптастыру үшін Академия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ұсынылатын Қазақстан Республикасы құқық қорғау органдарының ұсыныстары зерделейді;</w:t>
      </w:r>
    </w:p>
    <w:p>
      <w:pPr>
        <w:spacing w:after="0"/>
        <w:ind w:left="0"/>
        <w:jc w:val="both"/>
      </w:pPr>
      <w:r>
        <w:rPr>
          <w:rFonts w:ascii="Times New Roman"/>
          <w:b w:val="false"/>
          <w:i w:val="false"/>
          <w:color w:val="000000"/>
          <w:sz w:val="28"/>
        </w:rPr>
        <w:t>
      6) ВҒЗ тақырыптарын бекіту үшін жыл сайын төртінші тоқсанда, 25 желтоқсаннан кешіктірілмей Академияның ҒӘК отырысы ұйымдастырылады және өткізіледі, зерттеу субъектілеріне ҒӘК жұмысының нәтижелері туралы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Бас Прокурорының 23.12.2020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12. Зерттеу кезеңіне зерттеуді әдіснамалық дайындау, зерттеу жүргізу және нәтижелерді ресімдеу кезеңдері кіреді. </w:t>
      </w:r>
    </w:p>
    <w:bookmarkEnd w:id="20"/>
    <w:bookmarkStart w:name="z23" w:id="21"/>
    <w:p>
      <w:pPr>
        <w:spacing w:after="0"/>
        <w:ind w:left="0"/>
        <w:jc w:val="both"/>
      </w:pPr>
      <w:r>
        <w:rPr>
          <w:rFonts w:ascii="Times New Roman"/>
          <w:b w:val="false"/>
          <w:i w:val="false"/>
          <w:color w:val="000000"/>
          <w:sz w:val="28"/>
        </w:rPr>
        <w:t>
      13. Ведомствоаралық ғылыми зерттеулердің әдіснамалық дайындау кезеңіне:</w:t>
      </w:r>
    </w:p>
    <w:bookmarkEnd w:id="21"/>
    <w:p>
      <w:pPr>
        <w:spacing w:after="0"/>
        <w:ind w:left="0"/>
        <w:jc w:val="both"/>
      </w:pPr>
      <w:r>
        <w:rPr>
          <w:rFonts w:ascii="Times New Roman"/>
          <w:b w:val="false"/>
          <w:i w:val="false"/>
          <w:color w:val="000000"/>
          <w:sz w:val="28"/>
        </w:rPr>
        <w:t>
      1) жұмыс орны мен зерттеу ортасын ұйымдастыру сияқты зерттеу жүргізудің бірқатар жағдайларын ұйымдастыру;</w:t>
      </w:r>
    </w:p>
    <w:p>
      <w:pPr>
        <w:spacing w:after="0"/>
        <w:ind w:left="0"/>
        <w:jc w:val="both"/>
      </w:pPr>
      <w:r>
        <w:rPr>
          <w:rFonts w:ascii="Times New Roman"/>
          <w:b w:val="false"/>
          <w:i w:val="false"/>
          <w:color w:val="000000"/>
          <w:sz w:val="28"/>
        </w:rPr>
        <w:t>
      2) тиісті жағдайлар, техника, құрылғылар, құралдар, нұсқама дайындау;</w:t>
      </w:r>
    </w:p>
    <w:p>
      <w:pPr>
        <w:spacing w:after="0"/>
        <w:ind w:left="0"/>
        <w:jc w:val="both"/>
      </w:pPr>
      <w:r>
        <w:rPr>
          <w:rFonts w:ascii="Times New Roman"/>
          <w:b w:val="false"/>
          <w:i w:val="false"/>
          <w:color w:val="000000"/>
          <w:sz w:val="28"/>
        </w:rPr>
        <w:t>
      3) эмпириялық және экспериментті базалардың ерекшеліктерін бағалау;</w:t>
      </w:r>
    </w:p>
    <w:p>
      <w:pPr>
        <w:spacing w:after="0"/>
        <w:ind w:left="0"/>
        <w:jc w:val="both"/>
      </w:pPr>
      <w:r>
        <w:rPr>
          <w:rFonts w:ascii="Times New Roman"/>
          <w:b w:val="false"/>
          <w:i w:val="false"/>
          <w:color w:val="000000"/>
          <w:sz w:val="28"/>
        </w:rPr>
        <w:t xml:space="preserve">
      4) сауалнама бланкілерін, бағдарламалар мен қадағалау материалдарын (ерікті нысандағы) дайындау кіреді. </w:t>
      </w:r>
    </w:p>
    <w:bookmarkStart w:name="z24" w:id="22"/>
    <w:p>
      <w:pPr>
        <w:spacing w:after="0"/>
        <w:ind w:left="0"/>
        <w:jc w:val="both"/>
      </w:pPr>
      <w:r>
        <w:rPr>
          <w:rFonts w:ascii="Times New Roman"/>
          <w:b w:val="false"/>
          <w:i w:val="false"/>
          <w:color w:val="000000"/>
          <w:sz w:val="28"/>
        </w:rPr>
        <w:t>
      14. Ведомствоаралық ғылыми зерттеулер жүргізу кезеңі:</w:t>
      </w:r>
    </w:p>
    <w:bookmarkEnd w:id="22"/>
    <w:p>
      <w:pPr>
        <w:spacing w:after="0"/>
        <w:ind w:left="0"/>
        <w:jc w:val="both"/>
      </w:pPr>
      <w:r>
        <w:rPr>
          <w:rFonts w:ascii="Times New Roman"/>
          <w:b w:val="false"/>
          <w:i w:val="false"/>
          <w:color w:val="000000"/>
          <w:sz w:val="28"/>
        </w:rPr>
        <w:t>
      1) зерттеу материалдарын жинақтау мен жүйелендіру, түсініктемелі аппаратты өңдеу, зерттеудің теориялық бөлігінде логикалық құрылымын құруды;</w:t>
      </w:r>
    </w:p>
    <w:p>
      <w:pPr>
        <w:spacing w:after="0"/>
        <w:ind w:left="0"/>
        <w:jc w:val="both"/>
      </w:pPr>
      <w:r>
        <w:rPr>
          <w:rFonts w:ascii="Times New Roman"/>
          <w:b w:val="false"/>
          <w:i w:val="false"/>
          <w:color w:val="000000"/>
          <w:sz w:val="28"/>
        </w:rPr>
        <w:t xml:space="preserve">
      2) статистикалық мәліметтерді талдауды, құқықтық актілерді, қылмысқа қарсы іс-қимыл практикасы және құқық бұзушылықтың профилактикасы, азаматтық, әкімшілік және қылмыстық істер, заңнаманың қолданылуын прокурорлық тексеру, шетелдік тәжірибе материалдары, бұрын жүргізілген социологиялық зерттеулер нәтижелерін қорытуды; </w:t>
      </w:r>
    </w:p>
    <w:p>
      <w:pPr>
        <w:spacing w:after="0"/>
        <w:ind w:left="0"/>
        <w:jc w:val="both"/>
      </w:pPr>
      <w:r>
        <w:rPr>
          <w:rFonts w:ascii="Times New Roman"/>
          <w:b w:val="false"/>
          <w:i w:val="false"/>
          <w:color w:val="000000"/>
          <w:sz w:val="28"/>
        </w:rPr>
        <w:t>
      3) ғылыми ұйымдарына немесе еліміз бен шетелдің әртүрлі өңірлеріндегі құқық қорғау органдарының аумақтық бөлімшелеріне іссапарларды жүзеге асыруды;</w:t>
      </w:r>
    </w:p>
    <w:p>
      <w:pPr>
        <w:spacing w:after="0"/>
        <w:ind w:left="0"/>
        <w:jc w:val="both"/>
      </w:pPr>
      <w:r>
        <w:rPr>
          <w:rFonts w:ascii="Times New Roman"/>
          <w:b w:val="false"/>
          <w:i w:val="false"/>
          <w:color w:val="000000"/>
          <w:sz w:val="28"/>
        </w:rPr>
        <w:t>
      4) сауалнама, социологиялық сауалнама жүргізу және алынған мәліметтерді қорытуды;</w:t>
      </w:r>
    </w:p>
    <w:p>
      <w:pPr>
        <w:spacing w:after="0"/>
        <w:ind w:left="0"/>
        <w:jc w:val="both"/>
      </w:pPr>
      <w:r>
        <w:rPr>
          <w:rFonts w:ascii="Times New Roman"/>
          <w:b w:val="false"/>
          <w:i w:val="false"/>
          <w:color w:val="000000"/>
          <w:sz w:val="28"/>
        </w:rPr>
        <w:t>
      5) тәжірибелі-эксперименттік жұмыстарды ұйымдастыру мен жүргізуді (қажеттігі бойынша);</w:t>
      </w:r>
    </w:p>
    <w:p>
      <w:pPr>
        <w:spacing w:after="0"/>
        <w:ind w:left="0"/>
        <w:jc w:val="both"/>
      </w:pPr>
      <w:r>
        <w:rPr>
          <w:rFonts w:ascii="Times New Roman"/>
          <w:b w:val="false"/>
          <w:i w:val="false"/>
          <w:color w:val="000000"/>
          <w:sz w:val="28"/>
        </w:rPr>
        <w:t>
      6) ғылыми-зерттеу тобы (авторлық ұжым), ведомствоаралық жұмыс топтары, Академияның ҒӘК отырыстарын ұйымдастыру және өткізуді;</w:t>
      </w:r>
    </w:p>
    <w:p>
      <w:pPr>
        <w:spacing w:after="0"/>
        <w:ind w:left="0"/>
        <w:jc w:val="both"/>
      </w:pPr>
      <w:r>
        <w:rPr>
          <w:rFonts w:ascii="Times New Roman"/>
          <w:b w:val="false"/>
          <w:i w:val="false"/>
          <w:color w:val="000000"/>
          <w:sz w:val="28"/>
        </w:rPr>
        <w:t>
      7) ақпараттық-талдау, әдістемелік және ғылыми материалдар, нормативтік құқықтық базаны және құқық қолдану практикасын жетілдіру жөнінде ұсыныстар дайындауды;</w:t>
      </w:r>
    </w:p>
    <w:p>
      <w:pPr>
        <w:spacing w:after="0"/>
        <w:ind w:left="0"/>
        <w:jc w:val="both"/>
      </w:pPr>
      <w:r>
        <w:rPr>
          <w:rFonts w:ascii="Times New Roman"/>
          <w:b w:val="false"/>
          <w:i w:val="false"/>
          <w:color w:val="000000"/>
          <w:sz w:val="28"/>
        </w:rPr>
        <w:t>
      8) ВҒЗЖ туралы аралық есеп құруды (ұлттық және шетелдік бойынша ағымдағы жағдайды, проблемаларды талдау, практика, нормативтік және ұйымдастырушылық сипаттағы ұсыныстар, зерттеуді жалғастыру, не болмаса жартылай немесе толық тоқтату, не болмаса жаңа бағыттарды анықтау туралы қорытындылар) қарастырады.</w:t>
      </w:r>
    </w:p>
    <w:bookmarkStart w:name="z25" w:id="23"/>
    <w:p>
      <w:pPr>
        <w:spacing w:after="0"/>
        <w:ind w:left="0"/>
        <w:jc w:val="both"/>
      </w:pPr>
      <w:r>
        <w:rPr>
          <w:rFonts w:ascii="Times New Roman"/>
          <w:b w:val="false"/>
          <w:i w:val="false"/>
          <w:color w:val="000000"/>
          <w:sz w:val="28"/>
        </w:rPr>
        <w:t xml:space="preserve">
      15. Нәтижелерді ресімдеу кезеңіне зерттеу нәтижелерін сынамақтан өткізу және зерттеу нәтижелерін енгізу, қорыту және сынамақтан өткізу нәтижелерімен салыстыру кіреді. </w:t>
      </w:r>
    </w:p>
    <w:bookmarkEnd w:id="23"/>
    <w:bookmarkStart w:name="z26" w:id="24"/>
    <w:p>
      <w:pPr>
        <w:spacing w:after="0"/>
        <w:ind w:left="0"/>
        <w:jc w:val="both"/>
      </w:pPr>
      <w:r>
        <w:rPr>
          <w:rFonts w:ascii="Times New Roman"/>
          <w:b w:val="false"/>
          <w:i w:val="false"/>
          <w:color w:val="000000"/>
          <w:sz w:val="28"/>
        </w:rPr>
        <w:t>
      16. Зерттеу нәтижелерін сынамақтан өткізу және енгізу:</w:t>
      </w:r>
    </w:p>
    <w:bookmarkEnd w:id="24"/>
    <w:p>
      <w:pPr>
        <w:spacing w:after="0"/>
        <w:ind w:left="0"/>
        <w:jc w:val="both"/>
      </w:pPr>
      <w:r>
        <w:rPr>
          <w:rFonts w:ascii="Times New Roman"/>
          <w:b w:val="false"/>
          <w:i w:val="false"/>
          <w:color w:val="000000"/>
          <w:sz w:val="28"/>
        </w:rPr>
        <w:t>
      1) конференциялар, дөңгелек үстелдер мен өзге де ғылыми іс-шаралар өткізу;</w:t>
      </w:r>
    </w:p>
    <w:p>
      <w:pPr>
        <w:spacing w:after="0"/>
        <w:ind w:left="0"/>
        <w:jc w:val="both"/>
      </w:pPr>
      <w:r>
        <w:rPr>
          <w:rFonts w:ascii="Times New Roman"/>
          <w:b w:val="false"/>
          <w:i w:val="false"/>
          <w:color w:val="000000"/>
          <w:sz w:val="28"/>
        </w:rPr>
        <w:t>
      2) ғылыми кеңес беру, пікір білдіру және ғылыми мақалаларды жариялау, соның ішінде халықаралық басылымдарда жариялау;</w:t>
      </w:r>
    </w:p>
    <w:p>
      <w:pPr>
        <w:spacing w:after="0"/>
        <w:ind w:left="0"/>
        <w:jc w:val="both"/>
      </w:pPr>
      <w:r>
        <w:rPr>
          <w:rFonts w:ascii="Times New Roman"/>
          <w:b w:val="false"/>
          <w:i w:val="false"/>
          <w:color w:val="000000"/>
          <w:sz w:val="28"/>
        </w:rPr>
        <w:t>
      3) заңшығарушылықта, оқу процесінде және практикалық қызметте, сондай-ақ нәтижелерді енгізу процесін ғылыми-әдістемелік сүйемелдеуде қолдану жолымен жүзеге асырылады.</w:t>
      </w:r>
    </w:p>
    <w:bookmarkStart w:name="z27" w:id="25"/>
    <w:p>
      <w:pPr>
        <w:spacing w:after="0"/>
        <w:ind w:left="0"/>
        <w:jc w:val="both"/>
      </w:pPr>
      <w:r>
        <w:rPr>
          <w:rFonts w:ascii="Times New Roman"/>
          <w:b w:val="false"/>
          <w:i w:val="false"/>
          <w:color w:val="000000"/>
          <w:sz w:val="28"/>
        </w:rPr>
        <w:t xml:space="preserve">
      17. Нәтижелерді қорыту және сынамақтан өткізу нәтижелерімен салыстыру кезінде ВҒЗЖ туралы қорытынды есеп (ерікті нысандағы) құрастырылып, ғылыми, әдістемелік немесе оқу басылымдары әзірленеді. </w:t>
      </w:r>
    </w:p>
    <w:bookmarkEnd w:id="25"/>
    <w:bookmarkStart w:name="z28" w:id="26"/>
    <w:p>
      <w:pPr>
        <w:spacing w:after="0"/>
        <w:ind w:left="0"/>
        <w:jc w:val="both"/>
      </w:pPr>
      <w:r>
        <w:rPr>
          <w:rFonts w:ascii="Times New Roman"/>
          <w:b w:val="false"/>
          <w:i w:val="false"/>
          <w:color w:val="000000"/>
          <w:sz w:val="28"/>
        </w:rPr>
        <w:t xml:space="preserve">
      18. Академияның ҒӘК отырысында ВҒЗ нәтижелері қаралып, мақұлданғаннан кейін нәтижелер енгізу үшін: </w:t>
      </w:r>
    </w:p>
    <w:bookmarkEnd w:id="26"/>
    <w:p>
      <w:pPr>
        <w:spacing w:after="0"/>
        <w:ind w:left="0"/>
        <w:jc w:val="both"/>
      </w:pPr>
      <w:r>
        <w:rPr>
          <w:rFonts w:ascii="Times New Roman"/>
          <w:b w:val="false"/>
          <w:i w:val="false"/>
          <w:color w:val="000000"/>
          <w:sz w:val="28"/>
        </w:rPr>
        <w:t>
      1) құқық қорғау және өзге де мемлекеттік органдар, ұйымдардың практикалық қызметіне;</w:t>
      </w:r>
    </w:p>
    <w:p>
      <w:pPr>
        <w:spacing w:after="0"/>
        <w:ind w:left="0"/>
        <w:jc w:val="both"/>
      </w:pPr>
      <w:r>
        <w:rPr>
          <w:rFonts w:ascii="Times New Roman"/>
          <w:b w:val="false"/>
          <w:i w:val="false"/>
          <w:color w:val="000000"/>
          <w:sz w:val="28"/>
        </w:rPr>
        <w:t xml:space="preserve">
      2) оқу процесіне; </w:t>
      </w:r>
    </w:p>
    <w:p>
      <w:pPr>
        <w:spacing w:after="0"/>
        <w:ind w:left="0"/>
        <w:jc w:val="both"/>
      </w:pPr>
      <w:r>
        <w:rPr>
          <w:rFonts w:ascii="Times New Roman"/>
          <w:b w:val="false"/>
          <w:i w:val="false"/>
          <w:color w:val="000000"/>
          <w:sz w:val="28"/>
        </w:rPr>
        <w:t>
      3) заңшығарушылық қызметіне жолданады.</w:t>
      </w:r>
    </w:p>
    <w:bookmarkStart w:name="z29" w:id="27"/>
    <w:p>
      <w:pPr>
        <w:spacing w:after="0"/>
        <w:ind w:left="0"/>
        <w:jc w:val="both"/>
      </w:pPr>
      <w:r>
        <w:rPr>
          <w:rFonts w:ascii="Times New Roman"/>
          <w:b w:val="false"/>
          <w:i w:val="false"/>
          <w:color w:val="000000"/>
          <w:sz w:val="28"/>
        </w:rPr>
        <w:t>
      19. Ғылыми нәтижелерді енгізудің негізгі нысандары:</w:t>
      </w:r>
    </w:p>
    <w:bookmarkEnd w:id="27"/>
    <w:p>
      <w:pPr>
        <w:spacing w:after="0"/>
        <w:ind w:left="0"/>
        <w:jc w:val="both"/>
      </w:pPr>
      <w:r>
        <w:rPr>
          <w:rFonts w:ascii="Times New Roman"/>
          <w:b w:val="false"/>
          <w:i w:val="false"/>
          <w:color w:val="000000"/>
          <w:sz w:val="28"/>
        </w:rPr>
        <w:t>
      1) құқық қорғау және өзге де органдар мен ведомстволар практикасында қолдану;</w:t>
      </w:r>
    </w:p>
    <w:p>
      <w:pPr>
        <w:spacing w:after="0"/>
        <w:ind w:left="0"/>
        <w:jc w:val="both"/>
      </w:pPr>
      <w:r>
        <w:rPr>
          <w:rFonts w:ascii="Times New Roman"/>
          <w:b w:val="false"/>
          <w:i w:val="false"/>
          <w:color w:val="000000"/>
          <w:sz w:val="28"/>
        </w:rPr>
        <w:t>
      2) қызметкерлердің өз қызметтік міндеттерін орындау кезінде қолдануы;</w:t>
      </w:r>
    </w:p>
    <w:p>
      <w:pPr>
        <w:spacing w:after="0"/>
        <w:ind w:left="0"/>
        <w:jc w:val="both"/>
      </w:pPr>
      <w:r>
        <w:rPr>
          <w:rFonts w:ascii="Times New Roman"/>
          <w:b w:val="false"/>
          <w:i w:val="false"/>
          <w:color w:val="000000"/>
          <w:sz w:val="28"/>
        </w:rPr>
        <w:t>
      3) оқу процесінде қолдану;</w:t>
      </w:r>
    </w:p>
    <w:p>
      <w:pPr>
        <w:spacing w:after="0"/>
        <w:ind w:left="0"/>
        <w:jc w:val="both"/>
      </w:pPr>
      <w:r>
        <w:rPr>
          <w:rFonts w:ascii="Times New Roman"/>
          <w:b w:val="false"/>
          <w:i w:val="false"/>
          <w:color w:val="000000"/>
          <w:sz w:val="28"/>
        </w:rPr>
        <w:t>
      4) әдістемелік ұсынымдар, оқу құралдары, монграфиялар және тақырыптық жадынама дайындау;</w:t>
      </w:r>
    </w:p>
    <w:p>
      <w:pPr>
        <w:spacing w:after="0"/>
        <w:ind w:left="0"/>
        <w:jc w:val="both"/>
      </w:pPr>
      <w:r>
        <w:rPr>
          <w:rFonts w:ascii="Times New Roman"/>
          <w:b w:val="false"/>
          <w:i w:val="false"/>
          <w:color w:val="000000"/>
          <w:sz w:val="28"/>
        </w:rPr>
        <w:t xml:space="preserve">
      5) Қазақстан Республикасының нормативтік құқықтық актілері жобаларын дайындауда қолдану; </w:t>
      </w:r>
    </w:p>
    <w:p>
      <w:pPr>
        <w:spacing w:after="0"/>
        <w:ind w:left="0"/>
        <w:jc w:val="both"/>
      </w:pPr>
      <w:r>
        <w:rPr>
          <w:rFonts w:ascii="Times New Roman"/>
          <w:b w:val="false"/>
          <w:i w:val="false"/>
          <w:color w:val="000000"/>
          <w:sz w:val="28"/>
        </w:rPr>
        <w:t>
      6) ведомстволық және өзге де бағдарламаларды дайындау және іске асыру кезінде қолдану</w:t>
      </w:r>
    </w:p>
    <w:p>
      <w:pPr>
        <w:spacing w:after="0"/>
        <w:ind w:left="0"/>
        <w:jc w:val="both"/>
      </w:pPr>
      <w:r>
        <w:rPr>
          <w:rFonts w:ascii="Times New Roman"/>
          <w:b w:val="false"/>
          <w:i w:val="false"/>
          <w:color w:val="000000"/>
          <w:sz w:val="28"/>
        </w:rPr>
        <w:t>
      7) Қазақстан Республикасы құқық қорғау органдарының ведомстволық актілерін дайындауда және қабылдауда қолдану.</w:t>
      </w:r>
    </w:p>
    <w:bookmarkStart w:name="z30" w:id="28"/>
    <w:p>
      <w:pPr>
        <w:spacing w:after="0"/>
        <w:ind w:left="0"/>
        <w:jc w:val="both"/>
      </w:pPr>
      <w:r>
        <w:rPr>
          <w:rFonts w:ascii="Times New Roman"/>
          <w:b w:val="false"/>
          <w:i w:val="false"/>
          <w:color w:val="000000"/>
          <w:sz w:val="28"/>
        </w:rPr>
        <w:t>
      20. Ғылыми өнім ВҒЗ нәтижесі ретінде келесі тәсілде таралуға жатады:</w:t>
      </w:r>
    </w:p>
    <w:bookmarkEnd w:id="28"/>
    <w:p>
      <w:pPr>
        <w:spacing w:after="0"/>
        <w:ind w:left="0"/>
        <w:jc w:val="both"/>
      </w:pPr>
      <w:r>
        <w:rPr>
          <w:rFonts w:ascii="Times New Roman"/>
          <w:b w:val="false"/>
          <w:i w:val="false"/>
          <w:color w:val="000000"/>
          <w:sz w:val="28"/>
        </w:rPr>
        <w:t>
      1) құқық қорғау органдары мен зерттеу субъектілерінің ведомстволық кезеңдік басылымдарында, сайттарында жариялау;</w:t>
      </w:r>
    </w:p>
    <w:p>
      <w:pPr>
        <w:spacing w:after="0"/>
        <w:ind w:left="0"/>
        <w:jc w:val="both"/>
      </w:pPr>
      <w:r>
        <w:rPr>
          <w:rFonts w:ascii="Times New Roman"/>
          <w:b w:val="false"/>
          <w:i w:val="false"/>
          <w:color w:val="000000"/>
          <w:sz w:val="28"/>
        </w:rPr>
        <w:t>
      2) құқық қорғау органдарымен айқындалатын тәртіпте республикалық, ведомстволық немесе өңірлік деңгейдегі ғылыми-техникалық ақпараттардың ақпараттық қорларына, Академияның ведомствоаралық ғылыми-ақпараттық жүйесіне орналастыру, және оны нақты пайланушылар үшін тираждау;</w:t>
      </w:r>
    </w:p>
    <w:p>
      <w:pPr>
        <w:spacing w:after="0"/>
        <w:ind w:left="0"/>
        <w:jc w:val="both"/>
      </w:pPr>
      <w:r>
        <w:rPr>
          <w:rFonts w:ascii="Times New Roman"/>
          <w:b w:val="false"/>
          <w:i w:val="false"/>
          <w:color w:val="000000"/>
          <w:sz w:val="28"/>
        </w:rPr>
        <w:t>
      3) ғылыми зерттеулер нәтижелерін ғылыми конференциялар, семинарлар, дөңгелек үстелдер, мәжілістер, шығу отырыстары, монография мен оқу құралдарын оқу конференцияларында сынамақтан өткізу.</w:t>
      </w:r>
    </w:p>
    <w:bookmarkStart w:name="z31" w:id="29"/>
    <w:p>
      <w:pPr>
        <w:spacing w:after="0"/>
        <w:ind w:left="0"/>
        <w:jc w:val="both"/>
      </w:pPr>
      <w:r>
        <w:rPr>
          <w:rFonts w:ascii="Times New Roman"/>
          <w:b w:val="false"/>
          <w:i w:val="false"/>
          <w:color w:val="000000"/>
          <w:sz w:val="28"/>
        </w:rPr>
        <w:t>
      21. Зерттеу жүргізген субъектілер ВҒЗ нәтижелерін енгізуге жауапты болып табылады.</w:t>
      </w:r>
    </w:p>
    <w:bookmarkEnd w:id="29"/>
    <w:bookmarkStart w:name="z32" w:id="30"/>
    <w:p>
      <w:pPr>
        <w:spacing w:after="0"/>
        <w:ind w:left="0"/>
        <w:jc w:val="both"/>
      </w:pPr>
      <w:r>
        <w:rPr>
          <w:rFonts w:ascii="Times New Roman"/>
          <w:b w:val="false"/>
          <w:i w:val="false"/>
          <w:color w:val="000000"/>
          <w:sz w:val="28"/>
        </w:rPr>
        <w:t xml:space="preserve">
      22. ВҒЗ нәтижелерін оқу процесіне, практикалық және заңшығару қызметіне енгізу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актпен ресімделеді.</w:t>
      </w:r>
    </w:p>
    <w:bookmarkEnd w:id="30"/>
    <w:bookmarkStart w:name="z33" w:id="31"/>
    <w:p>
      <w:pPr>
        <w:spacing w:after="0"/>
        <w:ind w:left="0"/>
        <w:jc w:val="both"/>
      </w:pPr>
      <w:r>
        <w:rPr>
          <w:rFonts w:ascii="Times New Roman"/>
          <w:b w:val="false"/>
          <w:i w:val="false"/>
          <w:color w:val="000000"/>
          <w:sz w:val="28"/>
        </w:rPr>
        <w:t>
      23. Академияның ҒӘК отырысында зерттеу жүргізудің қорытынды кезеңі зерттеу нәтижелерінің бағасына жинақталады.</w:t>
      </w:r>
    </w:p>
    <w:bookmarkEnd w:id="31"/>
    <w:p>
      <w:pPr>
        <w:spacing w:after="0"/>
        <w:ind w:left="0"/>
        <w:jc w:val="both"/>
      </w:pPr>
      <w:r>
        <w:rPr>
          <w:rFonts w:ascii="Times New Roman"/>
          <w:b w:val="false"/>
          <w:i w:val="false"/>
          <w:color w:val="000000"/>
          <w:sz w:val="28"/>
        </w:rPr>
        <w:t>
      ВҒЗ нәтижелері Академияның ҒӘК отырысында қаралады, талқылау қорытындысы бойынша зерттеу жоспарының орындалуы не болмаса орандалмауы туралы шешім қабылданады.</w:t>
      </w:r>
    </w:p>
    <w:bookmarkStart w:name="z34" w:id="32"/>
    <w:p>
      <w:pPr>
        <w:spacing w:after="0"/>
        <w:ind w:left="0"/>
        <w:jc w:val="both"/>
      </w:pPr>
      <w:r>
        <w:rPr>
          <w:rFonts w:ascii="Times New Roman"/>
          <w:b w:val="false"/>
          <w:i w:val="false"/>
          <w:color w:val="000000"/>
          <w:sz w:val="28"/>
        </w:rPr>
        <w:t>
      24. Зерттеу жоспары орындалған жағдайда зерттеу туралы есеп Қазақстан Республикасының білім беру ұйымдары, ғылыми мекемелер және құқық қорғау органдарының құрылымдық бөлімшелеріне жолданады.</w:t>
      </w:r>
    </w:p>
    <w:bookmarkEnd w:id="32"/>
    <w:bookmarkStart w:name="z35" w:id="33"/>
    <w:p>
      <w:pPr>
        <w:spacing w:after="0"/>
        <w:ind w:left="0"/>
        <w:jc w:val="both"/>
      </w:pPr>
      <w:r>
        <w:rPr>
          <w:rFonts w:ascii="Times New Roman"/>
          <w:b w:val="false"/>
          <w:i w:val="false"/>
          <w:color w:val="000000"/>
          <w:sz w:val="28"/>
        </w:rPr>
        <w:t>
      25. ВҒЗ әр кезеңі бойынша жоспарлы іс-шаралардың орындалу мерзімі зерттеудің жұмыс бағдарламасында белгіленеді, оның жобасы Академияның ҒӘК отырысында қаралып, Академия ректорымен бекітіледі.</w:t>
      </w:r>
    </w:p>
    <w:bookmarkEnd w:id="33"/>
    <w:p>
      <w:pPr>
        <w:spacing w:after="0"/>
        <w:ind w:left="0"/>
        <w:jc w:val="both"/>
      </w:pPr>
      <w:r>
        <w:rPr>
          <w:rFonts w:ascii="Times New Roman"/>
          <w:b w:val="false"/>
          <w:i w:val="false"/>
          <w:color w:val="000000"/>
          <w:sz w:val="28"/>
        </w:rPr>
        <w:t>
      ВҒЗ мерзімдері бір жылдан кем және үш жылдан аса мерзімге белгіленуі мүмкін емес. Зерттеу мерзімдерін ведомствоаралық жұмыс тобы жетекшісінің дәлелді баянаты негізінде Академия басшылығы ұзарта алады.</w:t>
      </w:r>
    </w:p>
    <w:bookmarkStart w:name="z36" w:id="34"/>
    <w:p>
      <w:pPr>
        <w:spacing w:after="0"/>
        <w:ind w:left="0"/>
        <w:jc w:val="left"/>
      </w:pPr>
      <w:r>
        <w:rPr>
          <w:rFonts w:ascii="Times New Roman"/>
          <w:b/>
          <w:i w:val="false"/>
          <w:color w:val="000000"/>
        </w:rPr>
        <w:t xml:space="preserve"> 4-тарау. Ведомствоаралық ғылыми зерттеулердің мониторингі тәртібі</w:t>
      </w:r>
    </w:p>
    <w:bookmarkEnd w:id="34"/>
    <w:bookmarkStart w:name="z37" w:id="35"/>
    <w:p>
      <w:pPr>
        <w:spacing w:after="0"/>
        <w:ind w:left="0"/>
        <w:jc w:val="both"/>
      </w:pPr>
      <w:r>
        <w:rPr>
          <w:rFonts w:ascii="Times New Roman"/>
          <w:b w:val="false"/>
          <w:i w:val="false"/>
          <w:color w:val="000000"/>
          <w:sz w:val="28"/>
        </w:rPr>
        <w:t>
      26. Академияның сұрау салуына сәйкес ВҒЗ мониторингін өткізу үшін құқық қорғау органдары және олардың ведомстволық ғылыми мекемелері мен білім беру ұйымдары ВҒЗ нәтижелерін (ғылыми зерттеулер индикаторлары бойынша мәліметтерді көрсете отырып), ВҒЗЖ туралы қорытынды есептерді, зерттеу материалдары мен енгізу актілерін Академияға 25 қаңтарға қарай жолдайды.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Бас Прокурорының 23.12.2020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27. Мониторинг барысында тиісті құқық қорғау саласындағы ғылыми нәтижелер жетістігінің көрсеткіші ретінде ВҒЗ тиімділігін бағалау жүзеге асырылады.</w:t>
      </w:r>
    </w:p>
    <w:bookmarkEnd w:id="36"/>
    <w:bookmarkStart w:name="z39" w:id="37"/>
    <w:p>
      <w:pPr>
        <w:spacing w:after="0"/>
        <w:ind w:left="0"/>
        <w:jc w:val="both"/>
      </w:pPr>
      <w:r>
        <w:rPr>
          <w:rFonts w:ascii="Times New Roman"/>
          <w:b w:val="false"/>
          <w:i w:val="false"/>
          <w:color w:val="000000"/>
          <w:sz w:val="28"/>
        </w:rPr>
        <w:t xml:space="preserve">
      28. Жүргізілетін ВҒЗ тиімділігін анықтау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ВҒЗ индикаторлар кестесімен өлшенетін көрсеткіштер бойынша рейтингілік жүйе ұпайларының қосындысы негізінде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Бас Прокурорының 23.12.2020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29. ВҒЗ мониторингін Академия жыл сайын бірінші тоқсанда, 25 наурыздан кешіктірмей жүргізеді.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Бас Прокурорының 23.12.2020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xml:space="preserve">
      30. ВҒЗ мониторингісінің нәтижелері бойынша Академия ВҒЗ индикаторлары жөніндегі мәліметтер, зерттеуді одан әрі жүргізу мақсаттылығы туралы, не болмаса ғылыми жобаның аяқталуы туралы ақпараттар, өзге де мәліметтер, соның ішінде ғылыми зерттеулерді жетілдіруге бағытталған ұсыныстарды көрсете отырып, анықтама жазады. </w:t>
      </w:r>
    </w:p>
    <w:bookmarkEnd w:id="39"/>
    <w:bookmarkStart w:name="z42" w:id="40"/>
    <w:p>
      <w:pPr>
        <w:spacing w:after="0"/>
        <w:ind w:left="0"/>
        <w:jc w:val="both"/>
      </w:pPr>
      <w:r>
        <w:rPr>
          <w:rFonts w:ascii="Times New Roman"/>
          <w:b w:val="false"/>
          <w:i w:val="false"/>
          <w:color w:val="000000"/>
          <w:sz w:val="28"/>
        </w:rPr>
        <w:t xml:space="preserve">
      31. Мониторинг нәтижелері екінші тоқсанда Академияның ҒӘК отырысында қаралады, онда жүргізілетін зерттеулердің, авторлық ұжымдардың не жекелеген орындаушылардың жұмыстарының тиімділігі бағаланады. </w:t>
      </w:r>
    </w:p>
    <w:bookmarkEnd w:id="40"/>
    <w:p>
      <w:pPr>
        <w:spacing w:after="0"/>
        <w:ind w:left="0"/>
        <w:jc w:val="both"/>
      </w:pPr>
      <w:r>
        <w:rPr>
          <w:rFonts w:ascii="Times New Roman"/>
          <w:b w:val="false"/>
          <w:i w:val="false"/>
          <w:color w:val="000000"/>
          <w:sz w:val="28"/>
        </w:rPr>
        <w:t>
      Академияның ҒӘК отырысының нәтижелері бойынша келесі шешімдер қабылданады:</w:t>
      </w:r>
    </w:p>
    <w:p>
      <w:pPr>
        <w:spacing w:after="0"/>
        <w:ind w:left="0"/>
        <w:jc w:val="both"/>
      </w:pPr>
      <w:r>
        <w:rPr>
          <w:rFonts w:ascii="Times New Roman"/>
          <w:b w:val="false"/>
          <w:i w:val="false"/>
          <w:color w:val="000000"/>
          <w:sz w:val="28"/>
        </w:rPr>
        <w:t>
      1) зерттеуді жалғастыру туралы;</w:t>
      </w:r>
    </w:p>
    <w:p>
      <w:pPr>
        <w:spacing w:after="0"/>
        <w:ind w:left="0"/>
        <w:jc w:val="both"/>
      </w:pPr>
      <w:r>
        <w:rPr>
          <w:rFonts w:ascii="Times New Roman"/>
          <w:b w:val="false"/>
          <w:i w:val="false"/>
          <w:color w:val="000000"/>
          <w:sz w:val="28"/>
        </w:rPr>
        <w:t xml:space="preserve">
      2) зерттеу жүргізу бойынша жұмыстарды тоқтату туралы; </w:t>
      </w:r>
    </w:p>
    <w:p>
      <w:pPr>
        <w:spacing w:after="0"/>
        <w:ind w:left="0"/>
        <w:jc w:val="both"/>
      </w:pPr>
      <w:r>
        <w:rPr>
          <w:rFonts w:ascii="Times New Roman"/>
          <w:b w:val="false"/>
          <w:i w:val="false"/>
          <w:color w:val="000000"/>
          <w:sz w:val="28"/>
        </w:rPr>
        <w:t>
      3) зерттеудің жекелеген бағыттарын тоқтату туралы;</w:t>
      </w:r>
    </w:p>
    <w:p>
      <w:pPr>
        <w:spacing w:after="0"/>
        <w:ind w:left="0"/>
        <w:jc w:val="both"/>
      </w:pPr>
      <w:r>
        <w:rPr>
          <w:rFonts w:ascii="Times New Roman"/>
          <w:b w:val="false"/>
          <w:i w:val="false"/>
          <w:color w:val="000000"/>
          <w:sz w:val="28"/>
        </w:rPr>
        <w:t>
      4) зерттеудің жаңа бағыттарын немесе ғылыми зерттеулердің жаңа тақырыптарын енгізу қажеттігі туралы;</w:t>
      </w:r>
    </w:p>
    <w:p>
      <w:pPr>
        <w:spacing w:after="0"/>
        <w:ind w:left="0"/>
        <w:jc w:val="both"/>
      </w:pPr>
      <w:r>
        <w:rPr>
          <w:rFonts w:ascii="Times New Roman"/>
          <w:b w:val="false"/>
          <w:i w:val="false"/>
          <w:color w:val="000000"/>
          <w:sz w:val="28"/>
        </w:rPr>
        <w:t xml:space="preserve">
      5) Қазақстан Республикасының құқық қорғау органдары қызметін реттейтін қолданыстағы заңнамаларды жетілдіру жөніндегі шаралар туралы; </w:t>
      </w:r>
    </w:p>
    <w:p>
      <w:pPr>
        <w:spacing w:after="0"/>
        <w:ind w:left="0"/>
        <w:jc w:val="both"/>
      </w:pPr>
      <w:r>
        <w:rPr>
          <w:rFonts w:ascii="Times New Roman"/>
          <w:b w:val="false"/>
          <w:i w:val="false"/>
          <w:color w:val="000000"/>
          <w:sz w:val="28"/>
        </w:rPr>
        <w:t>
      6) ғылыми зерттеулер тиімділігін арттыру жөніндегі шаралар туралы;</w:t>
      </w:r>
    </w:p>
    <w:p>
      <w:pPr>
        <w:spacing w:after="0"/>
        <w:ind w:left="0"/>
        <w:jc w:val="both"/>
      </w:pPr>
      <w:r>
        <w:rPr>
          <w:rFonts w:ascii="Times New Roman"/>
          <w:b w:val="false"/>
          <w:i w:val="false"/>
          <w:color w:val="000000"/>
          <w:sz w:val="28"/>
        </w:rPr>
        <w:t>
      7) зерттеулердің алынған нәтижелері бойынша түсіндірмелі және ақпараттық іс-шаралар өткізу туралы;</w:t>
      </w:r>
    </w:p>
    <w:p>
      <w:pPr>
        <w:spacing w:after="0"/>
        <w:ind w:left="0"/>
        <w:jc w:val="both"/>
      </w:pPr>
      <w:r>
        <w:rPr>
          <w:rFonts w:ascii="Times New Roman"/>
          <w:b w:val="false"/>
          <w:i w:val="false"/>
          <w:color w:val="000000"/>
          <w:sz w:val="28"/>
        </w:rPr>
        <w:t>
      8) ғылыми зерттеу нәтижелерін практикалық, заңшығарушылық қызметіне және оқу процесіне енгізу туралы;</w:t>
      </w:r>
    </w:p>
    <w:p>
      <w:pPr>
        <w:spacing w:after="0"/>
        <w:ind w:left="0"/>
        <w:jc w:val="both"/>
      </w:pPr>
      <w:r>
        <w:rPr>
          <w:rFonts w:ascii="Times New Roman"/>
          <w:b w:val="false"/>
          <w:i w:val="false"/>
          <w:color w:val="000000"/>
          <w:sz w:val="28"/>
        </w:rPr>
        <w:t>
      9) ғылыми қызметті және құқық қолдану практикасын жетілдіруге бағытталған өзге де шешімдер.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Бас Прокурорының 23.12.2020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xml:space="preserve">
      32. Мониторинг нәтижелері туралы ақпарат ҒӘК хаттамалық шешімінің көшірмесі қоса тіркеліп, құқық қорғау органдары, ведомстволық ғылыми мекемелер мен білім беру ұйымдарына хаттамаға қол қойылған күнінен бастап 3 (үш) жұмыс күнінен кешіктірілмей жолданады. </w:t>
      </w:r>
    </w:p>
    <w:bookmarkEnd w:id="41"/>
    <w:bookmarkStart w:name="z44" w:id="42"/>
    <w:p>
      <w:pPr>
        <w:spacing w:after="0"/>
        <w:ind w:left="0"/>
        <w:jc w:val="both"/>
      </w:pPr>
      <w:r>
        <w:rPr>
          <w:rFonts w:ascii="Times New Roman"/>
          <w:b w:val="false"/>
          <w:i w:val="false"/>
          <w:color w:val="000000"/>
          <w:sz w:val="28"/>
        </w:rPr>
        <w:t>
      33. ВҒЗ мониторингінің нәтижелері Академияның ҒӘК отырысында бекітілгеннен кейін 5 (бес) күн ішінде Академияның ресми сайтына орналастырылады.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Бас Прокурорының 23.12.2020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w:t>
            </w:r>
            <w:r>
              <w:br/>
            </w:r>
            <w:r>
              <w:rPr>
                <w:rFonts w:ascii="Times New Roman"/>
                <w:b w:val="false"/>
                <w:i w:val="false"/>
                <w:color w:val="000000"/>
                <w:sz w:val="20"/>
              </w:rPr>
              <w:t>саласында ведомствоаралық</w:t>
            </w:r>
            <w:r>
              <w:br/>
            </w:r>
            <w:r>
              <w:rPr>
                <w:rFonts w:ascii="Times New Roman"/>
                <w:b w:val="false"/>
                <w:i w:val="false"/>
                <w:color w:val="000000"/>
                <w:sz w:val="20"/>
              </w:rPr>
              <w:t>ғылыми зерттеулер жүргізу,</w:t>
            </w:r>
            <w:r>
              <w:br/>
            </w:r>
            <w:r>
              <w:rPr>
                <w:rFonts w:ascii="Times New Roman"/>
                <w:b w:val="false"/>
                <w:i w:val="false"/>
                <w:color w:val="000000"/>
                <w:sz w:val="20"/>
              </w:rPr>
              <w:t>оларды үйлестіру мен</w:t>
            </w:r>
            <w:r>
              <w:br/>
            </w:r>
            <w:r>
              <w:rPr>
                <w:rFonts w:ascii="Times New Roman"/>
                <w:b w:val="false"/>
                <w:i w:val="false"/>
                <w:color w:val="000000"/>
                <w:sz w:val="20"/>
              </w:rPr>
              <w:t>мониторингі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3"/>
    <w:p>
      <w:pPr>
        <w:spacing w:after="0"/>
        <w:ind w:left="0"/>
        <w:jc w:val="left"/>
      </w:pPr>
      <w:r>
        <w:rPr>
          <w:rFonts w:ascii="Times New Roman"/>
          <w:b/>
          <w:i w:val="false"/>
          <w:color w:val="000000"/>
        </w:rPr>
        <w:t xml:space="preserve"> Зерттеулердің өзекті тақырыптар пулы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Зерттеуге ұсынылатын тақырып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өзектілігінің негіздемесі (қолданбалы, іргелі, стратегиялық)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мақсаты мен міндеттері (нақты не әзірлеу және қандай мәселелерді зерттеу қажеттілігі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Шығатын (күтілетін) нәтижелер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нәтижелерінің практикалық бағыты (қандай бөлімшелер, қызметкерлердің қандай санатына арналған)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w:t>
            </w:r>
            <w:r>
              <w:br/>
            </w:r>
            <w:r>
              <w:rPr>
                <w:rFonts w:ascii="Times New Roman"/>
                <w:b w:val="false"/>
                <w:i w:val="false"/>
                <w:color w:val="000000"/>
                <w:sz w:val="20"/>
              </w:rPr>
              <w:t>саласында ведомствоаралық</w:t>
            </w:r>
            <w:r>
              <w:br/>
            </w:r>
            <w:r>
              <w:rPr>
                <w:rFonts w:ascii="Times New Roman"/>
                <w:b w:val="false"/>
                <w:i w:val="false"/>
                <w:color w:val="000000"/>
                <w:sz w:val="20"/>
              </w:rPr>
              <w:t>ғылыми зерттеулер жүргізу,</w:t>
            </w:r>
            <w:r>
              <w:br/>
            </w:r>
            <w:r>
              <w:rPr>
                <w:rFonts w:ascii="Times New Roman"/>
                <w:b w:val="false"/>
                <w:i w:val="false"/>
                <w:color w:val="000000"/>
                <w:sz w:val="20"/>
              </w:rPr>
              <w:t>оларды үйлестіру мен</w:t>
            </w:r>
            <w:r>
              <w:br/>
            </w:r>
            <w:r>
              <w:rPr>
                <w:rFonts w:ascii="Times New Roman"/>
                <w:b w:val="false"/>
                <w:i w:val="false"/>
                <w:color w:val="000000"/>
                <w:sz w:val="20"/>
              </w:rPr>
              <w:t>мониторингі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20__ ж. "___" ___________ </w:t>
      </w:r>
    </w:p>
    <w:bookmarkStart w:name="z48" w:id="44"/>
    <w:p>
      <w:pPr>
        <w:spacing w:after="0"/>
        <w:ind w:left="0"/>
        <w:jc w:val="left"/>
      </w:pPr>
      <w:r>
        <w:rPr>
          <w:rFonts w:ascii="Times New Roman"/>
          <w:b/>
          <w:i w:val="false"/>
          <w:color w:val="000000"/>
        </w:rPr>
        <w:t xml:space="preserve"> ___________________ енгізу туралы</w:t>
      </w:r>
      <w:r>
        <w:br/>
      </w:r>
      <w:r>
        <w:rPr>
          <w:rFonts w:ascii="Times New Roman"/>
          <w:b/>
          <w:i w:val="false"/>
          <w:color w:val="000000"/>
        </w:rPr>
        <w:t>Акт</w:t>
      </w:r>
    </w:p>
    <w:bookmarkEnd w:id="44"/>
    <w:p>
      <w:pPr>
        <w:spacing w:after="0"/>
        <w:ind w:left="0"/>
        <w:jc w:val="both"/>
      </w:pPr>
      <w:r>
        <w:rPr>
          <w:rFonts w:ascii="Times New Roman"/>
          <w:b w:val="false"/>
          <w:i w:val="false"/>
          <w:color w:val="000000"/>
          <w:sz w:val="28"/>
        </w:rPr>
        <w:t>
      Комиссия мына құрамда (төраға), _____________________________________________</w:t>
      </w:r>
    </w:p>
    <w:p>
      <w:pPr>
        <w:spacing w:after="0"/>
        <w:ind w:left="0"/>
        <w:jc w:val="both"/>
      </w:pPr>
      <w:r>
        <w:rPr>
          <w:rFonts w:ascii="Times New Roman"/>
          <w:b w:val="false"/>
          <w:i w:val="false"/>
          <w:color w:val="000000"/>
          <w:sz w:val="28"/>
        </w:rPr>
        <w:t>
      (мекеме, дербес бөлімше басшысы, Т.А.Ә. (бар болған жағдайда), ғылыми дәрежесі/атағы,</w:t>
      </w:r>
    </w:p>
    <w:p>
      <w:pPr>
        <w:spacing w:after="0"/>
        <w:ind w:left="0"/>
        <w:jc w:val="both"/>
      </w:pPr>
      <w:r>
        <w:rPr>
          <w:rFonts w:ascii="Times New Roman"/>
          <w:b w:val="false"/>
          <w:i w:val="false"/>
          <w:color w:val="000000"/>
          <w:sz w:val="28"/>
        </w:rPr>
        <w:t>
      әскери атағы, сыныптық шені)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_____________________________________________________________</w:t>
      </w:r>
    </w:p>
    <w:p>
      <w:pPr>
        <w:spacing w:after="0"/>
        <w:ind w:left="0"/>
        <w:jc w:val="both"/>
      </w:pPr>
      <w:r>
        <w:rPr>
          <w:rFonts w:ascii="Times New Roman"/>
          <w:b w:val="false"/>
          <w:i w:val="false"/>
          <w:color w:val="000000"/>
          <w:sz w:val="28"/>
        </w:rPr>
        <w:t>
      (комиссия мүшелері: бөлімше басшылары, қызметкерлер</w:t>
      </w:r>
    </w:p>
    <w:p>
      <w:pPr>
        <w:spacing w:after="0"/>
        <w:ind w:left="0"/>
        <w:jc w:val="both"/>
      </w:pPr>
      <w:r>
        <w:rPr>
          <w:rFonts w:ascii="Times New Roman"/>
          <w:b w:val="false"/>
          <w:i w:val="false"/>
          <w:color w:val="000000"/>
          <w:sz w:val="28"/>
        </w:rPr>
        <w:t>
      ________________________________________________________________________арасынан</w:t>
      </w:r>
    </w:p>
    <w:p>
      <w:pPr>
        <w:spacing w:after="0"/>
        <w:ind w:left="0"/>
        <w:jc w:val="both"/>
      </w:pPr>
      <w:r>
        <w:rPr>
          <w:rFonts w:ascii="Times New Roman"/>
          <w:b w:val="false"/>
          <w:i w:val="false"/>
          <w:color w:val="000000"/>
          <w:sz w:val="28"/>
        </w:rPr>
        <w:t>
      профессорлық-оқытушылық құрам)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 дайындалғаны туралы осы акт құрылды </w:t>
      </w:r>
    </w:p>
    <w:p>
      <w:pPr>
        <w:spacing w:after="0"/>
        <w:ind w:left="0"/>
        <w:jc w:val="both"/>
      </w:pPr>
      <w:r>
        <w:rPr>
          <w:rFonts w:ascii="Times New Roman"/>
          <w:b w:val="false"/>
          <w:i w:val="false"/>
          <w:color w:val="000000"/>
          <w:sz w:val="28"/>
        </w:rPr>
        <w:t>
      (әзірлеушінің мәліметтері, бөлімше, және енгізілетін материалдар атауы көрсетіледі)</w:t>
      </w:r>
    </w:p>
    <w:p>
      <w:pPr>
        <w:spacing w:after="0"/>
        <w:ind w:left="0"/>
        <w:jc w:val="both"/>
      </w:pPr>
      <w:r>
        <w:rPr>
          <w:rFonts w:ascii="Times New Roman"/>
          <w:b w:val="false"/>
          <w:i w:val="false"/>
          <w:color w:val="000000"/>
          <w:sz w:val="28"/>
        </w:rPr>
        <w:t>
      қолданылды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(нақты қайда, пән, тақырып және т.б. көрсетіледі)</w:t>
      </w:r>
    </w:p>
    <w:p>
      <w:pPr>
        <w:spacing w:after="0"/>
        <w:ind w:left="0"/>
        <w:jc w:val="both"/>
      </w:pPr>
      <w:r>
        <w:rPr>
          <w:rFonts w:ascii="Times New Roman"/>
          <w:b w:val="false"/>
          <w:i w:val="false"/>
          <w:color w:val="000000"/>
          <w:sz w:val="28"/>
        </w:rPr>
        <w:t xml:space="preserve">
      Осы енгізу 20___ ж. арналған____жоспардың ___ т. қарастырылған </w:t>
      </w:r>
    </w:p>
    <w:p>
      <w:pPr>
        <w:spacing w:after="0"/>
        <w:ind w:left="0"/>
        <w:jc w:val="both"/>
      </w:pPr>
      <w:r>
        <w:rPr>
          <w:rFonts w:ascii="Times New Roman"/>
          <w:b w:val="false"/>
          <w:i w:val="false"/>
          <w:color w:val="000000"/>
          <w:sz w:val="28"/>
        </w:rPr>
        <w:t>
      (жоспардан тыс енгізілген кезде бастамашаны көрсету).</w:t>
      </w:r>
    </w:p>
    <w:p>
      <w:pPr>
        <w:spacing w:after="0"/>
        <w:ind w:left="0"/>
        <w:jc w:val="both"/>
      </w:pPr>
      <w:r>
        <w:rPr>
          <w:rFonts w:ascii="Times New Roman"/>
          <w:b w:val="false"/>
          <w:i w:val="false"/>
          <w:color w:val="000000"/>
          <w:sz w:val="28"/>
        </w:rPr>
        <w:t xml:space="preserve">
      Комиссия төрағасы _____________________ </w:t>
      </w:r>
    </w:p>
    <w:p>
      <w:pPr>
        <w:spacing w:after="0"/>
        <w:ind w:left="0"/>
        <w:jc w:val="both"/>
      </w:pPr>
      <w:r>
        <w:rPr>
          <w:rFonts w:ascii="Times New Roman"/>
          <w:b w:val="false"/>
          <w:i w:val="false"/>
          <w:color w:val="000000"/>
          <w:sz w:val="28"/>
        </w:rPr>
        <w:t xml:space="preserve">
      Комиссия мүшелері      _____________________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қызметі</w:t>
            </w:r>
            <w:r>
              <w:br/>
            </w:r>
            <w:r>
              <w:rPr>
                <w:rFonts w:ascii="Times New Roman"/>
                <w:b w:val="false"/>
                <w:i w:val="false"/>
                <w:color w:val="000000"/>
                <w:sz w:val="20"/>
              </w:rPr>
              <w:t xml:space="preserve">саласында ведомствоаралық </w:t>
            </w:r>
            <w:r>
              <w:br/>
            </w:r>
            <w:r>
              <w:rPr>
                <w:rFonts w:ascii="Times New Roman"/>
                <w:b w:val="false"/>
                <w:i w:val="false"/>
                <w:color w:val="000000"/>
                <w:sz w:val="20"/>
              </w:rPr>
              <w:t xml:space="preserve">ғылыми зерттеулер жүргізу, </w:t>
            </w:r>
            <w:r>
              <w:br/>
            </w:r>
            <w:r>
              <w:rPr>
                <w:rFonts w:ascii="Times New Roman"/>
                <w:b w:val="false"/>
                <w:i w:val="false"/>
                <w:color w:val="000000"/>
                <w:sz w:val="20"/>
              </w:rPr>
              <w:t xml:space="preserve">оларды үйлестіру және </w:t>
            </w:r>
            <w:r>
              <w:br/>
            </w:r>
            <w:r>
              <w:rPr>
                <w:rFonts w:ascii="Times New Roman"/>
                <w:b w:val="false"/>
                <w:i w:val="false"/>
                <w:color w:val="000000"/>
                <w:sz w:val="20"/>
              </w:rPr>
              <w:t>мониторингі қағидаларына</w:t>
            </w:r>
            <w:r>
              <w:br/>
            </w:r>
            <w:r>
              <w:rPr>
                <w:rFonts w:ascii="Times New Roman"/>
                <w:b w:val="false"/>
                <w:i w:val="false"/>
                <w:color w:val="000000"/>
                <w:sz w:val="20"/>
              </w:rPr>
              <w:t>3-қосымша</w:t>
            </w:r>
          </w:p>
        </w:tc>
      </w:tr>
    </w:tbl>
    <w:bookmarkStart w:name="z50" w:id="45"/>
    <w:p>
      <w:pPr>
        <w:spacing w:after="0"/>
        <w:ind w:left="0"/>
        <w:jc w:val="left"/>
      </w:pPr>
      <w:r>
        <w:rPr>
          <w:rFonts w:ascii="Times New Roman"/>
          <w:b/>
          <w:i w:val="false"/>
          <w:color w:val="000000"/>
        </w:rPr>
        <w:t xml:space="preserve"> Ведомствоаралық ғылыми зерттеу индикаторларының кестесі</w:t>
      </w:r>
    </w:p>
    <w:bookmarkEnd w:id="45"/>
    <w:p>
      <w:pPr>
        <w:spacing w:after="0"/>
        <w:ind w:left="0"/>
        <w:jc w:val="both"/>
      </w:pPr>
      <w:r>
        <w:rPr>
          <w:rFonts w:ascii="Times New Roman"/>
          <w:b w:val="false"/>
          <w:i w:val="false"/>
          <w:color w:val="ff0000"/>
          <w:sz w:val="28"/>
        </w:rPr>
        <w:t xml:space="preserve">
      Ескерту. Кесте жаңа редакцияда – ҚР Бас Прокурорының 23.12.2020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көрсеткіші (соның ішінде жүргізілетін зерттеу аясында дайындалған және пайдаланылатын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Авторлық ұжым құрамы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өкілдері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ұжымның дәрежеленген қатысушылары (бірлік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ұжымның шетелдік қатысушылары (бірлік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Ғылыми еңбектерді шығару (бірлік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Криминологиялық форум, дөңгелек үстел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әдістемелік ұсынымдар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 оқу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Ғылыми мақала (бірлік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басылымдарда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елдерінің басылымдарында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басылымда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қызметтің негізгі нәтижелерін жариялау үшін Қазақстан Республикасы Білім және ғылым министрлігі ұсынған басылымдарда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РҒДИ базасына кіретін халықаралық басылымдарда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Core Collection, Science Citation Index Expanded, Social Sciences Citation Index, Scopus базасына кіретін халықаралық басылымдарда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Ғылыми іс-шаралар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бойынша халықаралық конференцияларға, дөңгелек үстелдерге, семинарларға қатысу (бірлік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бойынша конференцияларға, дөңгелек үстелдерге, семинарларға қатысу (бірлік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дөңгелек үстелдер, ғылыми семинарлар және басқаларды ұйымдастыру және өткізу (бірлік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 сарапшыларының қатысуымен конференциялар, дөңгелек үстелдер, ғылыми семинарлар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сарапшыларының қатысуымен ғылыми іс-шаралар (конференциялар, дөңгелек үстелдер, ғылыми семинарлар және т.б.)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ақпаратты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әкімшілік және қылмыстық істер материалдарын талдау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 ғылыми эксперимент, модельдеу жүргізу және нәтижелерін қорыту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Ведомствоаралық ғылыми зерттеулер нәтижелерін енгізу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практикалық қызметіне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шығармашылыққа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Ұпайлардың қорытынды жиынтығы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ұпай:</w:t>
            </w:r>
          </w:p>
          <w:p>
            <w:pPr>
              <w:spacing w:after="20"/>
              <w:ind w:left="20"/>
              <w:jc w:val="both"/>
            </w:pPr>
            <w:r>
              <w:rPr>
                <w:rFonts w:ascii="Times New Roman"/>
                <w:b w:val="false"/>
                <w:i w:val="false"/>
                <w:color w:val="000000"/>
                <w:sz w:val="20"/>
              </w:rPr>
              <w:t>
15-54 Орташа ұпай:</w:t>
            </w:r>
          </w:p>
          <w:p>
            <w:pPr>
              <w:spacing w:after="20"/>
              <w:ind w:left="20"/>
              <w:jc w:val="both"/>
            </w:pPr>
            <w:r>
              <w:rPr>
                <w:rFonts w:ascii="Times New Roman"/>
                <w:b w:val="false"/>
                <w:i w:val="false"/>
                <w:color w:val="000000"/>
                <w:sz w:val="20"/>
              </w:rPr>
              <w:t>
55-129 Жоғары ұпай: 130 және одан да көп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