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4512" w14:textId="4e14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кәсіпкерлік көрсеткіштерін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20 қыркүйектегі № 130 бұйрығы. Қазақстан Республикасының Әділет министрлігінде 2017 жылғы 28 қыркүйекте № 15804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Шағын және орта кәсіпкерлік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Құрылымдық статистика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Құрылымдық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қыркүйектегі</w:t>
            </w:r>
            <w:r>
              <w:br/>
            </w:r>
            <w:r>
              <w:rPr>
                <w:rFonts w:ascii="Times New Roman"/>
                <w:b w:val="false"/>
                <w:i w:val="false"/>
                <w:color w:val="000000"/>
                <w:sz w:val="20"/>
              </w:rPr>
              <w:t>№ 130 бұйрығымен бекітілді</w:t>
            </w:r>
          </w:p>
        </w:tc>
      </w:tr>
    </w:tbl>
    <w:bookmarkStart w:name="z8" w:id="6"/>
    <w:p>
      <w:pPr>
        <w:spacing w:after="0"/>
        <w:ind w:left="0"/>
        <w:jc w:val="left"/>
      </w:pPr>
      <w:r>
        <w:rPr>
          <w:rFonts w:ascii="Times New Roman"/>
          <w:b/>
          <w:i w:val="false"/>
          <w:color w:val="000000"/>
        </w:rPr>
        <w:t xml:space="preserve"> Шағын және орта кәсіпкерлік көрсеткіштерін есептеу әдістемесі </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Шағын және орта кәсіпкерлік көрсеткіштерін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бекітілетін статистикалық әдіснамаға жатады.</w:t>
      </w:r>
    </w:p>
    <w:bookmarkEnd w:id="8"/>
    <w:bookmarkStart w:name="z11" w:id="9"/>
    <w:p>
      <w:pPr>
        <w:spacing w:after="0"/>
        <w:ind w:left="0"/>
        <w:jc w:val="both"/>
      </w:pPr>
      <w:r>
        <w:rPr>
          <w:rFonts w:ascii="Times New Roman"/>
          <w:b w:val="false"/>
          <w:i w:val="false"/>
          <w:color w:val="000000"/>
          <w:sz w:val="28"/>
        </w:rPr>
        <w:t>
      2. Әдістеме Қазақстан Республикасының экономикасына шағын және орта кәсіпкерлік секторының қосқан үлесін бағалауды жүзеге асыру мақсатында шағын және орта кәсіпкерлік қызметін сипаттайтын көрсеткіштерді есептеу үшін ресми статистикалық ақпаратты алу әдістері мен негізгі аспектілерін анықтайды.</w:t>
      </w:r>
    </w:p>
    <w:bookmarkEnd w:id="9"/>
    <w:bookmarkStart w:name="z12" w:id="10"/>
    <w:p>
      <w:pPr>
        <w:spacing w:after="0"/>
        <w:ind w:left="0"/>
        <w:jc w:val="both"/>
      </w:pPr>
      <w:r>
        <w:rPr>
          <w:rFonts w:ascii="Times New Roman"/>
          <w:b w:val="false"/>
          <w:i w:val="false"/>
          <w:color w:val="000000"/>
          <w:sz w:val="28"/>
        </w:rPr>
        <w:t>
      3. Осы Әдістеменің мақсаты Қазақстан Республикасындағы шағын және орта кәсіпкерлікті дамытуды сипаттайтын ресми статистикалық ақпаратты қалыптастыру болып табылады.</w:t>
      </w:r>
    </w:p>
    <w:bookmarkEnd w:id="10"/>
    <w:bookmarkStart w:name="z13" w:id="11"/>
    <w:p>
      <w:pPr>
        <w:spacing w:after="0"/>
        <w:ind w:left="0"/>
        <w:jc w:val="both"/>
      </w:pPr>
      <w:r>
        <w:rPr>
          <w:rFonts w:ascii="Times New Roman"/>
          <w:b w:val="false"/>
          <w:i w:val="false"/>
          <w:color w:val="000000"/>
          <w:sz w:val="28"/>
        </w:rPr>
        <w:t>
      4. Әдістемені шағын және орта кәсіпкерлік көрсеткіштерін қалыптастыру барысында Қазақстан Республикасы Ұлттық экономика министрлігінің Статистика комитеті және оның аумақтық органдары қолданады.</w:t>
      </w:r>
    </w:p>
    <w:bookmarkEnd w:id="11"/>
    <w:bookmarkStart w:name="z14" w:id="12"/>
    <w:p>
      <w:pPr>
        <w:spacing w:after="0"/>
        <w:ind w:left="0"/>
        <w:jc w:val="both"/>
      </w:pPr>
      <w:r>
        <w:rPr>
          <w:rFonts w:ascii="Times New Roman"/>
          <w:b w:val="false"/>
          <w:i w:val="false"/>
          <w:color w:val="000000"/>
          <w:sz w:val="28"/>
        </w:rPr>
        <w:t>
      5. Шаруашылық жүргізуші субъектілердің төрт типінің жиынтығы: шағын және орта кәсіпкерлікке жататын дара кәсіпкерлер, шаруа немесе фермер қожалықтары және заңды тұлғалар осы Әдістеменің объектісі болып табылады.</w:t>
      </w:r>
    </w:p>
    <w:bookmarkEnd w:id="12"/>
    <w:bookmarkStart w:name="z15" w:id="13"/>
    <w:p>
      <w:pPr>
        <w:spacing w:after="0"/>
        <w:ind w:left="0"/>
        <w:jc w:val="both"/>
      </w:pPr>
      <w:r>
        <w:rPr>
          <w:rFonts w:ascii="Times New Roman"/>
          <w:b w:val="false"/>
          <w:i w:val="false"/>
          <w:color w:val="000000"/>
          <w:sz w:val="28"/>
        </w:rPr>
        <w:t xml:space="preserve">
      6. Статистикалық қызметте субъектілерді шағын және орта кәсіпкерлікке (бұдан әрі – ШОК) жатқызу үшін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қызметкерлердің орташа жылдық санының өлшемшарты ғана пайдаланылады.</w:t>
      </w:r>
    </w:p>
    <w:bookmarkEnd w:id="13"/>
    <w:bookmarkStart w:name="z16" w:id="14"/>
    <w:p>
      <w:pPr>
        <w:spacing w:after="0"/>
        <w:ind w:left="0"/>
        <w:jc w:val="both"/>
      </w:pPr>
      <w:r>
        <w:rPr>
          <w:rFonts w:ascii="Times New Roman"/>
          <w:b w:val="false"/>
          <w:i w:val="false"/>
          <w:color w:val="000000"/>
          <w:sz w:val="28"/>
        </w:rPr>
        <w:t>
      7. Жылдық негізде ШОК көрсеткіштерін қалыптастыру барысында гендерлік аспектіні статистикалық есепке алу үшін ШОК кәсіпорыны басшысының жынысы өлшемшарт ретінде пайдаланылады.</w:t>
      </w:r>
    </w:p>
    <w:bookmarkEnd w:id="14"/>
    <w:bookmarkStart w:name="z17" w:id="15"/>
    <w:p>
      <w:pPr>
        <w:spacing w:after="0"/>
        <w:ind w:left="0"/>
        <w:jc w:val="both"/>
      </w:pPr>
      <w:r>
        <w:rPr>
          <w:rFonts w:ascii="Times New Roman"/>
          <w:b w:val="false"/>
          <w:i w:val="false"/>
          <w:color w:val="000000"/>
          <w:sz w:val="28"/>
        </w:rPr>
        <w:t>
      8. Шағын кәсіпорындардың қызметі туралы жалпымемлекеттік статистикалық байқаулар іріктемелі зерттеу әдісімен, орта кәсіпорындар – жаппай әдіспен жүргізіледі.</w:t>
      </w:r>
    </w:p>
    <w:bookmarkEnd w:id="15"/>
    <w:bookmarkStart w:name="z18" w:id="16"/>
    <w:p>
      <w:pPr>
        <w:spacing w:after="0"/>
        <w:ind w:left="0"/>
        <w:jc w:val="left"/>
      </w:pPr>
      <w:r>
        <w:rPr>
          <w:rFonts w:ascii="Times New Roman"/>
          <w:b/>
          <w:i w:val="false"/>
          <w:color w:val="000000"/>
        </w:rPr>
        <w:t xml:space="preserve"> 2-тарау. Ақпараттың дереккөздері</w:t>
      </w:r>
    </w:p>
    <w:bookmarkEnd w:id="16"/>
    <w:bookmarkStart w:name="z19" w:id="17"/>
    <w:p>
      <w:pPr>
        <w:spacing w:after="0"/>
        <w:ind w:left="0"/>
        <w:jc w:val="both"/>
      </w:pPr>
      <w:r>
        <w:rPr>
          <w:rFonts w:ascii="Times New Roman"/>
          <w:b w:val="false"/>
          <w:i w:val="false"/>
          <w:color w:val="000000"/>
          <w:sz w:val="28"/>
        </w:rPr>
        <w:t>
      9. ШОК статистикасы бойынша деректерді қалыптастыру үшін ақпараттық база:</w:t>
      </w:r>
    </w:p>
    <w:bookmarkEnd w:id="17"/>
    <w:p>
      <w:pPr>
        <w:spacing w:after="0"/>
        <w:ind w:left="0"/>
        <w:jc w:val="both"/>
      </w:pPr>
      <w:r>
        <w:rPr>
          <w:rFonts w:ascii="Times New Roman"/>
          <w:b w:val="false"/>
          <w:i w:val="false"/>
          <w:color w:val="000000"/>
          <w:sz w:val="28"/>
        </w:rPr>
        <w:t>
      1) шағын және орта кәсіпкерлікке жататын заңды тұлғалар қызметі туралы жалпымемлекеттік статистикалық байқаулардың алғашқы статистикалық деректері;</w:t>
      </w:r>
    </w:p>
    <w:p>
      <w:pPr>
        <w:spacing w:after="0"/>
        <w:ind w:left="0"/>
        <w:jc w:val="both"/>
      </w:pPr>
      <w:r>
        <w:rPr>
          <w:rFonts w:ascii="Times New Roman"/>
          <w:b w:val="false"/>
          <w:i w:val="false"/>
          <w:color w:val="000000"/>
          <w:sz w:val="28"/>
        </w:rPr>
        <w:t>
      2) ауыл шаруашылығы статистикасы бойынша шаруа немесе фермер қожалықтары өнімдерінің жалпы шығаруылымы туралы ресми статистикалық ақпарат;</w:t>
      </w:r>
    </w:p>
    <w:p>
      <w:pPr>
        <w:spacing w:after="0"/>
        <w:ind w:left="0"/>
        <w:jc w:val="both"/>
      </w:pPr>
      <w:r>
        <w:rPr>
          <w:rFonts w:ascii="Times New Roman"/>
          <w:b w:val="false"/>
          <w:i w:val="false"/>
          <w:color w:val="000000"/>
          <w:sz w:val="28"/>
        </w:rPr>
        <w:t>
      3) Статистикалық бизнес-тіркелімнің деректері (бұдан әрі – СБТ);</w:t>
      </w:r>
    </w:p>
    <w:p>
      <w:pPr>
        <w:spacing w:after="0"/>
        <w:ind w:left="0"/>
        <w:jc w:val="both"/>
      </w:pPr>
      <w:r>
        <w:rPr>
          <w:rFonts w:ascii="Times New Roman"/>
          <w:b w:val="false"/>
          <w:i w:val="false"/>
          <w:color w:val="000000"/>
          <w:sz w:val="28"/>
        </w:rPr>
        <w:t>
      4) әкімшілік дереккөздерінің әкімшілік деректері;</w:t>
      </w:r>
    </w:p>
    <w:p>
      <w:pPr>
        <w:spacing w:after="0"/>
        <w:ind w:left="0"/>
        <w:jc w:val="both"/>
      </w:pPr>
      <w:r>
        <w:rPr>
          <w:rFonts w:ascii="Times New Roman"/>
          <w:b w:val="false"/>
          <w:i w:val="false"/>
          <w:color w:val="000000"/>
          <w:sz w:val="28"/>
        </w:rPr>
        <w:t>
      5) тұтыну бағаларының индекстері болып табылады.</w:t>
      </w:r>
    </w:p>
    <w:bookmarkStart w:name="z20" w:id="18"/>
    <w:p>
      <w:pPr>
        <w:spacing w:after="0"/>
        <w:ind w:left="0"/>
        <w:jc w:val="left"/>
      </w:pPr>
      <w:r>
        <w:rPr>
          <w:rFonts w:ascii="Times New Roman"/>
          <w:b/>
          <w:i w:val="false"/>
          <w:color w:val="000000"/>
        </w:rPr>
        <w:t xml:space="preserve"> 3-тарау. Шағын және орта кәсіпкерлік субъектілері қызметінің көрсеткіштерін қалыптастыру</w:t>
      </w:r>
    </w:p>
    <w:bookmarkEnd w:id="18"/>
    <w:bookmarkStart w:name="z21" w:id="19"/>
    <w:p>
      <w:pPr>
        <w:spacing w:after="0"/>
        <w:ind w:left="0"/>
        <w:jc w:val="both"/>
      </w:pPr>
      <w:r>
        <w:rPr>
          <w:rFonts w:ascii="Times New Roman"/>
          <w:b w:val="false"/>
          <w:i w:val="false"/>
          <w:color w:val="000000"/>
          <w:sz w:val="28"/>
        </w:rPr>
        <w:t>
      10. ШОК субъектілері қызметін мониторингілеу үшін келесі көрсеткіштер қалыптастырылады:</w:t>
      </w:r>
    </w:p>
    <w:bookmarkEnd w:id="19"/>
    <w:p>
      <w:pPr>
        <w:spacing w:after="0"/>
        <w:ind w:left="0"/>
        <w:jc w:val="both"/>
      </w:pPr>
      <w:r>
        <w:rPr>
          <w:rFonts w:ascii="Times New Roman"/>
          <w:b w:val="false"/>
          <w:i w:val="false"/>
          <w:color w:val="000000"/>
          <w:sz w:val="28"/>
        </w:rPr>
        <w:t>
      1) тіркелген ШОК субъектілерінің саны;</w:t>
      </w:r>
    </w:p>
    <w:p>
      <w:pPr>
        <w:spacing w:after="0"/>
        <w:ind w:left="0"/>
        <w:jc w:val="both"/>
      </w:pPr>
      <w:r>
        <w:rPr>
          <w:rFonts w:ascii="Times New Roman"/>
          <w:b w:val="false"/>
          <w:i w:val="false"/>
          <w:color w:val="000000"/>
          <w:sz w:val="28"/>
        </w:rPr>
        <w:t>
      2) жұмыс істеп тұрған ШОК субъектілерінің саны;</w:t>
      </w:r>
    </w:p>
    <w:p>
      <w:pPr>
        <w:spacing w:after="0"/>
        <w:ind w:left="0"/>
        <w:jc w:val="both"/>
      </w:pPr>
      <w:r>
        <w:rPr>
          <w:rFonts w:ascii="Times New Roman"/>
          <w:b w:val="false"/>
          <w:i w:val="false"/>
          <w:color w:val="000000"/>
          <w:sz w:val="28"/>
        </w:rPr>
        <w:t>
      3) жұмыс істеп тұрған ШОК субъектілеріндегі қызметкерлердің саны;</w:t>
      </w:r>
    </w:p>
    <w:p>
      <w:pPr>
        <w:spacing w:after="0"/>
        <w:ind w:left="0"/>
        <w:jc w:val="both"/>
      </w:pPr>
      <w:r>
        <w:rPr>
          <w:rFonts w:ascii="Times New Roman"/>
          <w:b w:val="false"/>
          <w:i w:val="false"/>
          <w:color w:val="000000"/>
          <w:sz w:val="28"/>
        </w:rPr>
        <w:t>
      4) ШОК субъектілері өндірген өнімнің, орындаған жұмыстардың және көрсеткен қызметтердің көлемі;</w:t>
      </w:r>
    </w:p>
    <w:p>
      <w:pPr>
        <w:spacing w:after="0"/>
        <w:ind w:left="0"/>
        <w:jc w:val="both"/>
      </w:pPr>
      <w:r>
        <w:rPr>
          <w:rFonts w:ascii="Times New Roman"/>
          <w:b w:val="false"/>
          <w:i w:val="false"/>
          <w:color w:val="000000"/>
          <w:sz w:val="28"/>
        </w:rPr>
        <w:t>
      5) ШОК субъектілері өндірген өнімнің, орындаған жұмыстардың және көрсеткен қызметтердің нақты көлемінің индексі.</w:t>
      </w:r>
    </w:p>
    <w:bookmarkStart w:name="z22" w:id="20"/>
    <w:p>
      <w:pPr>
        <w:spacing w:after="0"/>
        <w:ind w:left="0"/>
        <w:jc w:val="both"/>
      </w:pPr>
      <w:r>
        <w:rPr>
          <w:rFonts w:ascii="Times New Roman"/>
          <w:b w:val="false"/>
          <w:i w:val="false"/>
          <w:color w:val="000000"/>
          <w:sz w:val="28"/>
        </w:rPr>
        <w:t>
      11. ШОК субъектілерінің қызметін сипаттайтын көрсеткіштер облыстар (аудандар) және тоқсандық кезеңділікпен экономикалық қызмет түрлері бойынша қалыптастырылады.</w:t>
      </w:r>
    </w:p>
    <w:bookmarkEnd w:id="20"/>
    <w:bookmarkStart w:name="z23" w:id="21"/>
    <w:p>
      <w:pPr>
        <w:spacing w:after="0"/>
        <w:ind w:left="0"/>
        <w:jc w:val="both"/>
      </w:pPr>
      <w:r>
        <w:rPr>
          <w:rFonts w:ascii="Times New Roman"/>
          <w:b w:val="false"/>
          <w:i w:val="false"/>
          <w:color w:val="000000"/>
          <w:sz w:val="28"/>
        </w:rPr>
        <w:t>
      12. Жыл сайынғы негізде тіркелген және жұмыс істеп тұрған әйелдер басқаратын ШОК субъектілерінің саны мен қызметкерлердің саны (гендерлік статистиканы қалыптастыру үшін) туралы көрсеткіштер қалыптастырылады.</w:t>
      </w:r>
    </w:p>
    <w:bookmarkEnd w:id="21"/>
    <w:bookmarkStart w:name="z24" w:id="22"/>
    <w:p>
      <w:pPr>
        <w:spacing w:after="0"/>
        <w:ind w:left="0"/>
        <w:jc w:val="both"/>
      </w:pPr>
      <w:r>
        <w:rPr>
          <w:rFonts w:ascii="Times New Roman"/>
          <w:b w:val="false"/>
          <w:i w:val="false"/>
          <w:color w:val="000000"/>
          <w:sz w:val="28"/>
        </w:rPr>
        <w:t>
      13. "Тіркелген ШОК субъектілерінің саны" және "жұмыс істеп тұрған ШОК субъектілерінің саны" көрсеткіштері СБТ деректері бойынша қалыптастырылады.</w:t>
      </w:r>
    </w:p>
    <w:bookmarkEnd w:id="22"/>
    <w:bookmarkStart w:name="z25" w:id="23"/>
    <w:p>
      <w:pPr>
        <w:spacing w:after="0"/>
        <w:ind w:left="0"/>
        <w:jc w:val="both"/>
      </w:pPr>
      <w:r>
        <w:rPr>
          <w:rFonts w:ascii="Times New Roman"/>
          <w:b w:val="false"/>
          <w:i w:val="false"/>
          <w:color w:val="000000"/>
          <w:sz w:val="28"/>
        </w:rPr>
        <w:t>
      14. "Жұмыс істеп тұрған ШОК субъектілеріндегі қызметкерлердің саны" көрсеткіші келесі формула бойынша айқындалады:</w:t>
      </w:r>
    </w:p>
    <w:bookmarkEnd w:id="2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шок</w:t>
      </w:r>
      <w:r>
        <w:rPr>
          <w:rFonts w:ascii="Times New Roman"/>
          <w:b w:val="false"/>
          <w:i w:val="false"/>
          <w:color w:val="000000"/>
          <w:sz w:val="28"/>
        </w:rPr>
        <w:t xml:space="preserve"> = Ч</w:t>
      </w:r>
      <w:r>
        <w:rPr>
          <w:rFonts w:ascii="Times New Roman"/>
          <w:b w:val="false"/>
          <w:i w:val="false"/>
          <w:color w:val="000000"/>
          <w:vertAlign w:val="subscript"/>
        </w:rPr>
        <w:t>шк</w:t>
      </w:r>
      <w:r>
        <w:rPr>
          <w:rFonts w:ascii="Times New Roman"/>
          <w:b w:val="false"/>
          <w:i w:val="false"/>
          <w:color w:val="000000"/>
          <w:vertAlign w:val="subscript"/>
        </w:rPr>
        <w:t xml:space="preserve"> </w:t>
      </w:r>
      <w:r>
        <w:rPr>
          <w:rFonts w:ascii="Times New Roman"/>
          <w:b w:val="false"/>
          <w:i w:val="false"/>
          <w:color w:val="000000"/>
          <w:sz w:val="28"/>
        </w:rPr>
        <w:t>+ Ч</w:t>
      </w:r>
      <w:r>
        <w:rPr>
          <w:rFonts w:ascii="Times New Roman"/>
          <w:b w:val="false"/>
          <w:i w:val="false"/>
          <w:color w:val="000000"/>
          <w:vertAlign w:val="subscript"/>
        </w:rPr>
        <w:t>ок</w:t>
      </w:r>
      <w:r>
        <w:rPr>
          <w:rFonts w:ascii="Times New Roman"/>
          <w:b w:val="false"/>
          <w:i w:val="false"/>
          <w:color w:val="000000"/>
          <w:vertAlign w:val="subscript"/>
        </w:rPr>
        <w:t xml:space="preserve"> </w:t>
      </w:r>
      <w:r>
        <w:rPr>
          <w:rFonts w:ascii="Times New Roman"/>
          <w:b w:val="false"/>
          <w:i w:val="false"/>
          <w:color w:val="000000"/>
          <w:sz w:val="28"/>
        </w:rPr>
        <w:t>+ Ч</w:t>
      </w:r>
      <w:r>
        <w:rPr>
          <w:rFonts w:ascii="Times New Roman"/>
          <w:b w:val="false"/>
          <w:i w:val="false"/>
          <w:color w:val="000000"/>
          <w:vertAlign w:val="subscript"/>
        </w:rPr>
        <w:t>әлеум</w:t>
      </w:r>
      <w:r>
        <w:rPr>
          <w:rFonts w:ascii="Times New Roman"/>
          <w:b w:val="false"/>
          <w:i w:val="false"/>
          <w:color w:val="000000"/>
          <w:vertAlign w:val="subscript"/>
        </w:rPr>
        <w:t xml:space="preserve"> </w:t>
      </w:r>
      <w:r>
        <w:rPr>
          <w:rFonts w:ascii="Times New Roman"/>
          <w:b w:val="false"/>
          <w:i w:val="false"/>
          <w:color w:val="000000"/>
          <w:sz w:val="28"/>
        </w:rPr>
        <w:t>+ Ч</w:t>
      </w:r>
      <w:r>
        <w:rPr>
          <w:rFonts w:ascii="Times New Roman"/>
          <w:b w:val="false"/>
          <w:i w:val="false"/>
          <w:color w:val="000000"/>
          <w:vertAlign w:val="subscript"/>
        </w:rPr>
        <w:t>дк</w:t>
      </w:r>
      <w:r>
        <w:rPr>
          <w:rFonts w:ascii="Times New Roman"/>
          <w:b w:val="false"/>
          <w:i w:val="false"/>
          <w:color w:val="000000"/>
          <w:vertAlign w:val="subscript"/>
        </w:rPr>
        <w:t xml:space="preserve"> </w:t>
      </w:r>
      <w:r>
        <w:rPr>
          <w:rFonts w:ascii="Times New Roman"/>
          <w:b w:val="false"/>
          <w:i w:val="false"/>
          <w:color w:val="000000"/>
          <w:sz w:val="28"/>
        </w:rPr>
        <w:t>+ Ч</w:t>
      </w:r>
      <w:r>
        <w:rPr>
          <w:rFonts w:ascii="Times New Roman"/>
          <w:b w:val="false"/>
          <w:i w:val="false"/>
          <w:color w:val="000000"/>
          <w:vertAlign w:val="subscript"/>
        </w:rPr>
        <w:t>шфк</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шок</w:t>
      </w:r>
      <w:r>
        <w:rPr>
          <w:rFonts w:ascii="Times New Roman"/>
          <w:b w:val="false"/>
          <w:i w:val="false"/>
          <w:color w:val="000000"/>
          <w:vertAlign w:val="subscript"/>
        </w:rPr>
        <w:t xml:space="preserve"> </w:t>
      </w:r>
      <w:r>
        <w:rPr>
          <w:rFonts w:ascii="Times New Roman"/>
          <w:b w:val="false"/>
          <w:i w:val="false"/>
          <w:color w:val="000000"/>
          <w:sz w:val="28"/>
        </w:rPr>
        <w:t>– жұмыс істеп тұрған ШОК субъектілеріндегі қызметкерлердің саны;</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шк</w:t>
      </w:r>
      <w:r>
        <w:rPr>
          <w:rFonts w:ascii="Times New Roman"/>
          <w:b w:val="false"/>
          <w:i w:val="false"/>
          <w:color w:val="000000"/>
          <w:vertAlign w:val="subscript"/>
        </w:rPr>
        <w:t xml:space="preserve"> </w:t>
      </w:r>
      <w:r>
        <w:rPr>
          <w:rFonts w:ascii="Times New Roman"/>
          <w:b w:val="false"/>
          <w:i w:val="false"/>
          <w:color w:val="000000"/>
          <w:sz w:val="28"/>
        </w:rPr>
        <w:t>– кәсіпкерлік қызметті жүзеге асыратын (есепті тоқсан бойынша) шағын кәсіпорындардың қызметі туралы жалпымемлекеттік статистикалық байқаудың негізінде қалыптастырылатын шағын кәсіпкерлік кәсіпорындарындағы қызметкерлердің саны (саны 100 адамнан артық емес);</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ок</w:t>
      </w:r>
      <w:r>
        <w:rPr>
          <w:rFonts w:ascii="Times New Roman"/>
          <w:b w:val="false"/>
          <w:i w:val="false"/>
          <w:color w:val="000000"/>
          <w:vertAlign w:val="subscript"/>
        </w:rPr>
        <w:t xml:space="preserve"> </w:t>
      </w:r>
      <w:r>
        <w:rPr>
          <w:rFonts w:ascii="Times New Roman"/>
          <w:b w:val="false"/>
          <w:i w:val="false"/>
          <w:color w:val="000000"/>
          <w:sz w:val="28"/>
        </w:rPr>
        <w:t>– кәсіпкерлік қызметті және еңбек статистикасы бойынша байқауды жүзеге асыратын (есепті тоқсан бойынша) орта кәсіпорындардың қаржы-шаруашылық қызметі туралы жалпымемлекеттік статистикалық байқаудың негізінде қалыптастырылатын орта кәсіпкерлік кәсіпорындарындағы қызметкерлердің саны (саны 101-ден 250 адамға дейін);</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әлеум </w:t>
      </w:r>
      <w:r>
        <w:rPr>
          <w:rFonts w:ascii="Times New Roman"/>
          <w:b w:val="false"/>
          <w:i w:val="false"/>
          <w:color w:val="000000"/>
          <w:sz w:val="28"/>
        </w:rPr>
        <w:t>– әлеуметтік статистиканың жалпымемлекеттік статистикалық байқауы негізінде білім беру және денсаулық сақтау саласындағы қызметті жүзеге асыратын шағын және орта кәсіпкерлік (саны 250 адамға дейін) кәсіпорындарындағы қызметкерлердің саны (есепті тоқсан бойынша);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дк </w:t>
      </w:r>
      <w:r>
        <w:rPr>
          <w:rFonts w:ascii="Times New Roman"/>
          <w:b w:val="false"/>
          <w:i w:val="false"/>
          <w:color w:val="000000"/>
          <w:sz w:val="28"/>
        </w:rPr>
        <w:t>– СБТ-дан қалыптастырылатын дара кәсіпкерлердегі қызметкерлер саны;</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шфқ</w:t>
      </w:r>
      <w:r>
        <w:rPr>
          <w:rFonts w:ascii="Times New Roman"/>
          <w:b w:val="false"/>
          <w:i w:val="false"/>
          <w:color w:val="000000"/>
          <w:vertAlign w:val="subscript"/>
        </w:rPr>
        <w:t xml:space="preserve"> </w:t>
      </w:r>
      <w:r>
        <w:rPr>
          <w:rFonts w:ascii="Times New Roman"/>
          <w:b w:val="false"/>
          <w:i w:val="false"/>
          <w:color w:val="000000"/>
          <w:sz w:val="28"/>
        </w:rPr>
        <w:t>– СБТ-дан қалыптастырылатын шаруа немесе фермер қожалықтарындағы қызметкерлердің саны.</w:t>
      </w:r>
    </w:p>
    <w:bookmarkStart w:name="z26" w:id="24"/>
    <w:p>
      <w:pPr>
        <w:spacing w:after="0"/>
        <w:ind w:left="0"/>
        <w:jc w:val="both"/>
      </w:pPr>
      <w:r>
        <w:rPr>
          <w:rFonts w:ascii="Times New Roman"/>
          <w:b w:val="false"/>
          <w:i w:val="false"/>
          <w:color w:val="000000"/>
          <w:sz w:val="28"/>
        </w:rPr>
        <w:t>
      15. Дара кәсіпкерлерде С</w:t>
      </w:r>
      <w:r>
        <w:rPr>
          <w:rFonts w:ascii="Times New Roman"/>
          <w:b w:val="false"/>
          <w:i w:val="false"/>
          <w:color w:val="000000"/>
          <w:vertAlign w:val="subscript"/>
        </w:rPr>
        <w:t>дк</w:t>
      </w:r>
      <w:r>
        <w:rPr>
          <w:rFonts w:ascii="Times New Roman"/>
          <w:b w:val="false"/>
          <w:i w:val="false"/>
          <w:color w:val="000000"/>
          <w:sz w:val="28"/>
        </w:rPr>
        <w:t xml:space="preserve"> қамтылғандар саны туралы деректер келесі формула бойынша анықталады:</w:t>
      </w:r>
    </w:p>
    <w:bookmarkEnd w:id="2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дк</w:t>
      </w:r>
      <w:r>
        <w:rPr>
          <w:rFonts w:ascii="Times New Roman"/>
          <w:b w:val="false"/>
          <w:i w:val="false"/>
          <w:color w:val="000000"/>
          <w:vertAlign w:val="subscript"/>
        </w:rPr>
        <w:t xml:space="preserve"> </w:t>
      </w:r>
      <w:r>
        <w:rPr>
          <w:rFonts w:ascii="Times New Roman"/>
          <w:b w:val="false"/>
          <w:i w:val="false"/>
          <w:color w:val="000000"/>
          <w:sz w:val="28"/>
        </w:rPr>
        <w:t>= Ч</w:t>
      </w:r>
      <w:r>
        <w:rPr>
          <w:rFonts w:ascii="Times New Roman"/>
          <w:b w:val="false"/>
          <w:i w:val="false"/>
          <w:color w:val="000000"/>
          <w:vertAlign w:val="subscript"/>
        </w:rPr>
        <w:t>дк (қожайын)</w:t>
      </w:r>
      <w:r>
        <w:rPr>
          <w:rFonts w:ascii="Times New Roman"/>
          <w:b w:val="false"/>
          <w:i w:val="false"/>
          <w:color w:val="000000"/>
          <w:vertAlign w:val="subscript"/>
        </w:rPr>
        <w:t xml:space="preserve"> </w:t>
      </w:r>
      <w:r>
        <w:rPr>
          <w:rFonts w:ascii="Times New Roman"/>
          <w:b w:val="false"/>
          <w:i w:val="false"/>
          <w:color w:val="000000"/>
          <w:sz w:val="28"/>
        </w:rPr>
        <w:t>+ Ч</w:t>
      </w:r>
      <w:r>
        <w:rPr>
          <w:rFonts w:ascii="Times New Roman"/>
          <w:b w:val="false"/>
          <w:i w:val="false"/>
          <w:color w:val="000000"/>
          <w:vertAlign w:val="subscript"/>
        </w:rPr>
        <w:t>дк (жалдамалылар)</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дк</w:t>
      </w:r>
      <w:r>
        <w:rPr>
          <w:rFonts w:ascii="Times New Roman"/>
          <w:b w:val="false"/>
          <w:i w:val="false"/>
          <w:color w:val="000000"/>
          <w:vertAlign w:val="subscript"/>
        </w:rPr>
        <w:t xml:space="preserve"> </w:t>
      </w:r>
      <w:r>
        <w:rPr>
          <w:rFonts w:ascii="Times New Roman"/>
          <w:b w:val="false"/>
          <w:i w:val="false"/>
          <w:color w:val="000000"/>
          <w:sz w:val="28"/>
        </w:rPr>
        <w:t>– дара кәсіпкерлерде қамтылғандар саны;</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дк</w:t>
      </w:r>
      <w:r>
        <w:rPr>
          <w:rFonts w:ascii="Times New Roman"/>
          <w:b w:val="false"/>
          <w:i w:val="false"/>
          <w:color w:val="000000"/>
          <w:vertAlign w:val="subscript"/>
        </w:rPr>
        <w:t xml:space="preserve"> (қожайын)</w:t>
      </w:r>
      <w:r>
        <w:rPr>
          <w:rFonts w:ascii="Times New Roman"/>
          <w:b w:val="false"/>
          <w:i w:val="false"/>
          <w:color w:val="000000"/>
          <w:vertAlign w:val="subscript"/>
        </w:rPr>
        <w:t xml:space="preserve"> </w:t>
      </w:r>
      <w:r>
        <w:rPr>
          <w:rFonts w:ascii="Times New Roman"/>
          <w:b w:val="false"/>
          <w:i w:val="false"/>
          <w:color w:val="000000"/>
          <w:sz w:val="28"/>
        </w:rPr>
        <w:t>– СБТ негізінде қалыптастырылатын жұмыс істеп тұрған дара кәсіпкерлер саны;</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дк</w:t>
      </w:r>
      <w:r>
        <w:rPr>
          <w:rFonts w:ascii="Times New Roman"/>
          <w:b w:val="false"/>
          <w:i w:val="false"/>
          <w:color w:val="000000"/>
          <w:vertAlign w:val="subscript"/>
        </w:rPr>
        <w:t xml:space="preserve"> (жалдамалылар)</w:t>
      </w:r>
      <w:r>
        <w:rPr>
          <w:rFonts w:ascii="Times New Roman"/>
          <w:b w:val="false"/>
          <w:i w:val="false"/>
          <w:color w:val="000000"/>
          <w:vertAlign w:val="subscript"/>
        </w:rPr>
        <w:t xml:space="preserve"> </w:t>
      </w:r>
      <w:r>
        <w:rPr>
          <w:rFonts w:ascii="Times New Roman"/>
          <w:b w:val="false"/>
          <w:i w:val="false"/>
          <w:color w:val="000000"/>
          <w:sz w:val="28"/>
        </w:rPr>
        <w:t>– СБТ негізінде қалыптастырылатын дара кәсіпкерлердегі жалдамалы қызметкерлер саны.</w:t>
      </w:r>
    </w:p>
    <w:bookmarkStart w:name="z27" w:id="25"/>
    <w:p>
      <w:pPr>
        <w:spacing w:after="0"/>
        <w:ind w:left="0"/>
        <w:jc w:val="both"/>
      </w:pPr>
      <w:r>
        <w:rPr>
          <w:rFonts w:ascii="Times New Roman"/>
          <w:b w:val="false"/>
          <w:i w:val="false"/>
          <w:color w:val="000000"/>
          <w:sz w:val="28"/>
        </w:rPr>
        <w:t>
      16. "ШОК субъектілері өндірген өнімнің, орындаған жұмыстардың және көрсеткен қызметтердің көлемі" көрсеткіші келесі формула бойынша анықталады:</w:t>
      </w:r>
    </w:p>
    <w:bookmarkEnd w:id="2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шок</w:t>
      </w:r>
      <w:r>
        <w:rPr>
          <w:rFonts w:ascii="Times New Roman"/>
          <w:b w:val="false"/>
          <w:i w:val="false"/>
          <w:color w:val="000000"/>
          <w:vertAlign w:val="subscript"/>
        </w:rPr>
        <w:t xml:space="preserve"> </w:t>
      </w:r>
      <w:r>
        <w:rPr>
          <w:rFonts w:ascii="Times New Roman"/>
          <w:b w:val="false"/>
          <w:i w:val="false"/>
          <w:color w:val="000000"/>
          <w:sz w:val="28"/>
        </w:rPr>
        <w:t>= В</w:t>
      </w:r>
      <w:r>
        <w:rPr>
          <w:rFonts w:ascii="Times New Roman"/>
          <w:b w:val="false"/>
          <w:i w:val="false"/>
          <w:color w:val="000000"/>
          <w:vertAlign w:val="subscript"/>
        </w:rPr>
        <w:t xml:space="preserve">шк </w:t>
      </w:r>
      <w:r>
        <w:rPr>
          <w:rFonts w:ascii="Times New Roman"/>
          <w:b w:val="false"/>
          <w:i w:val="false"/>
          <w:color w:val="000000"/>
          <w:sz w:val="28"/>
        </w:rPr>
        <w:t>+ В</w:t>
      </w:r>
      <w:r>
        <w:rPr>
          <w:rFonts w:ascii="Times New Roman"/>
          <w:b w:val="false"/>
          <w:i w:val="false"/>
          <w:color w:val="000000"/>
          <w:vertAlign w:val="subscript"/>
        </w:rPr>
        <w:t>ок</w:t>
      </w:r>
      <w:r>
        <w:rPr>
          <w:rFonts w:ascii="Times New Roman"/>
          <w:b w:val="false"/>
          <w:i w:val="false"/>
          <w:color w:val="000000"/>
          <w:vertAlign w:val="subscript"/>
        </w:rPr>
        <w:t xml:space="preserve"> </w:t>
      </w:r>
      <w:r>
        <w:rPr>
          <w:rFonts w:ascii="Times New Roman"/>
          <w:b w:val="false"/>
          <w:i w:val="false"/>
          <w:color w:val="000000"/>
          <w:sz w:val="28"/>
        </w:rPr>
        <w:t>+ В</w:t>
      </w:r>
      <w:r>
        <w:rPr>
          <w:rFonts w:ascii="Times New Roman"/>
          <w:b w:val="false"/>
          <w:i w:val="false"/>
          <w:color w:val="000000"/>
          <w:vertAlign w:val="subscript"/>
        </w:rPr>
        <w:t xml:space="preserve">әлеум </w:t>
      </w:r>
      <w:r>
        <w:rPr>
          <w:rFonts w:ascii="Times New Roman"/>
          <w:b w:val="false"/>
          <w:i w:val="false"/>
          <w:color w:val="000000"/>
          <w:sz w:val="28"/>
        </w:rPr>
        <w:t>+ В</w:t>
      </w:r>
      <w:r>
        <w:rPr>
          <w:rFonts w:ascii="Times New Roman"/>
          <w:b w:val="false"/>
          <w:i w:val="false"/>
          <w:color w:val="000000"/>
          <w:vertAlign w:val="subscript"/>
        </w:rPr>
        <w:t xml:space="preserve">дк </w:t>
      </w:r>
      <w:r>
        <w:rPr>
          <w:rFonts w:ascii="Times New Roman"/>
          <w:b w:val="false"/>
          <w:i w:val="false"/>
          <w:color w:val="000000"/>
          <w:sz w:val="28"/>
        </w:rPr>
        <w:t>+ В</w:t>
      </w:r>
      <w:r>
        <w:rPr>
          <w:rFonts w:ascii="Times New Roman"/>
          <w:b w:val="false"/>
          <w:i w:val="false"/>
          <w:color w:val="000000"/>
          <w:vertAlign w:val="subscript"/>
        </w:rPr>
        <w:t>шфк</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 xml:space="preserve">шок </w:t>
      </w:r>
      <w:r>
        <w:rPr>
          <w:rFonts w:ascii="Times New Roman"/>
          <w:b w:val="false"/>
          <w:i w:val="false"/>
          <w:color w:val="000000"/>
          <w:sz w:val="28"/>
        </w:rPr>
        <w:t>– ШОК субъектілері өндірген өнімнің, орындаған жұмыстардың және көрсеткен қызметтердің көлемі;</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шк</w:t>
      </w:r>
      <w:r>
        <w:rPr>
          <w:rFonts w:ascii="Times New Roman"/>
          <w:b w:val="false"/>
          <w:i w:val="false"/>
          <w:color w:val="000000"/>
          <w:vertAlign w:val="subscript"/>
        </w:rPr>
        <w:t xml:space="preserve"> </w:t>
      </w:r>
      <w:r>
        <w:rPr>
          <w:rFonts w:ascii="Times New Roman"/>
          <w:b w:val="false"/>
          <w:i w:val="false"/>
          <w:color w:val="000000"/>
          <w:sz w:val="28"/>
        </w:rPr>
        <w:t>– кәсіпкерлік қызметті жүзеге асыратын (есепті тоқсан бойынша) шағын кәсіпорындардың қызметі туралы жалпымемлекеттік статистикалық байқаудың негізінде қалыптастырылатын шағын кәсіпкерлік кәсіпорындары өндірген өнімнің, орындаған жұмыстардың және көрсеткен қызметтердің көлемі (саны 100 адамнан артық емес);</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ок</w:t>
      </w:r>
      <w:r>
        <w:rPr>
          <w:rFonts w:ascii="Times New Roman"/>
          <w:b w:val="false"/>
          <w:i w:val="false"/>
          <w:color w:val="000000"/>
          <w:vertAlign w:val="subscript"/>
        </w:rPr>
        <w:t xml:space="preserve"> </w:t>
      </w:r>
      <w:r>
        <w:rPr>
          <w:rFonts w:ascii="Times New Roman"/>
          <w:b w:val="false"/>
          <w:i w:val="false"/>
          <w:color w:val="000000"/>
          <w:sz w:val="28"/>
        </w:rPr>
        <w:t>– кәсіпкерлік қызметті жүзеге асыратын (есепті тоқсан бойынша) орта кәсіпорындардың қаржы-шаруашылық қызметі туралы жалпымемлекеттік статистикалық байқаудың негізінде қалыптастырылатын орта кәсіпкерлік кәсіпорындары өндірген өнімнің, орындаған жұмыстардың және көрсеткен қызметтердің көлемі (саны 101-ден 250 адамға дейін);</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әлеум</w:t>
      </w:r>
      <w:r>
        <w:rPr>
          <w:rFonts w:ascii="Times New Roman"/>
          <w:b w:val="false"/>
          <w:i w:val="false"/>
          <w:color w:val="000000"/>
          <w:vertAlign w:val="subscript"/>
        </w:rPr>
        <w:t xml:space="preserve"> </w:t>
      </w:r>
      <w:r>
        <w:rPr>
          <w:rFonts w:ascii="Times New Roman"/>
          <w:b w:val="false"/>
          <w:i w:val="false"/>
          <w:color w:val="000000"/>
          <w:sz w:val="28"/>
        </w:rPr>
        <w:t>– әлеуметтік статистиканың жалпымемлекеттік статистикалық байқауы негізінде білім беру және денсаулық сақтау саласында қызметті жүзеге асыратын шағын және орта кәсіпкерлік (саны 250 адамға дейін) кәсіпорындары көрсеткен қызметтердің көлемі (есепті тоқсан бойынша);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дк</w:t>
      </w:r>
      <w:r>
        <w:rPr>
          <w:rFonts w:ascii="Times New Roman"/>
          <w:b w:val="false"/>
          <w:i w:val="false"/>
          <w:color w:val="000000"/>
          <w:vertAlign w:val="subscript"/>
        </w:rPr>
        <w:t xml:space="preserve"> </w:t>
      </w:r>
      <w:r>
        <w:rPr>
          <w:rFonts w:ascii="Times New Roman"/>
          <w:b w:val="false"/>
          <w:i w:val="false"/>
          <w:color w:val="000000"/>
          <w:sz w:val="28"/>
        </w:rPr>
        <w:t>– дара кәсіпкерлер өндірген өнімнің, орындаған жұмыстардың және көрсеткен қызметтердің көлемі;</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 xml:space="preserve">шфқ </w:t>
      </w:r>
      <w:r>
        <w:rPr>
          <w:rFonts w:ascii="Times New Roman"/>
          <w:b w:val="false"/>
          <w:i w:val="false"/>
          <w:color w:val="000000"/>
          <w:sz w:val="28"/>
        </w:rPr>
        <w:t>– шаруа немесе фермер қожалықтары өндірген өнімнің көлемі.</w:t>
      </w:r>
    </w:p>
    <w:bookmarkStart w:name="z28" w:id="26"/>
    <w:p>
      <w:pPr>
        <w:spacing w:after="0"/>
        <w:ind w:left="0"/>
        <w:jc w:val="both"/>
      </w:pPr>
      <w:r>
        <w:rPr>
          <w:rFonts w:ascii="Times New Roman"/>
          <w:b w:val="false"/>
          <w:i w:val="false"/>
          <w:color w:val="000000"/>
          <w:sz w:val="28"/>
        </w:rPr>
        <w:t>
      17. Дара кәсіпкерлер үшін өндірген өнімнің, орындаған жұмыстардың және көрсеткен қызметтердің көлемі мен салықтар арасындағы нақты ара қатынас 1:10 құрайды. Дара кәсіпкерлер өндірген өнім көлемін есептеудің негізіне әкімшілік дереккөз берген салықтар мен бюджетке төленетін басқа да міндетті төлемдердің нақты төленген сомасы туралы ақпарат алынады. Орташа салық жүктемесі 10% құрайды.</w:t>
      </w:r>
    </w:p>
    <w:bookmarkEnd w:id="26"/>
    <w:bookmarkStart w:name="z29" w:id="27"/>
    <w:p>
      <w:pPr>
        <w:spacing w:after="0"/>
        <w:ind w:left="0"/>
        <w:jc w:val="both"/>
      </w:pPr>
      <w:r>
        <w:rPr>
          <w:rFonts w:ascii="Times New Roman"/>
          <w:b w:val="false"/>
          <w:i w:val="false"/>
          <w:color w:val="000000"/>
          <w:sz w:val="28"/>
        </w:rPr>
        <w:t>
      18. "Дара кәсіпкерлер өндірген өнімнің, орындаған жұмыстардың және көрсеткен қызметтердің көлемі" В</w:t>
      </w:r>
      <w:r>
        <w:rPr>
          <w:rFonts w:ascii="Times New Roman"/>
          <w:b w:val="false"/>
          <w:i w:val="false"/>
          <w:color w:val="000000"/>
          <w:vertAlign w:val="subscript"/>
        </w:rPr>
        <w:t>дк</w:t>
      </w:r>
      <w:r>
        <w:rPr>
          <w:rFonts w:ascii="Times New Roman"/>
          <w:b w:val="false"/>
          <w:i w:val="false"/>
          <w:color w:val="000000"/>
          <w:sz w:val="28"/>
        </w:rPr>
        <w:t xml:space="preserve"> көрсеткішін тоқсан сайын бағалау үшін салықтық түсімдер мен алымдар туралы алғашқы деректер пайдаланылады.</w:t>
      </w:r>
    </w:p>
    <w:bookmarkEnd w:id="27"/>
    <w:p>
      <w:pPr>
        <w:spacing w:after="0"/>
        <w:ind w:left="0"/>
        <w:jc w:val="both"/>
      </w:pPr>
      <w:r>
        <w:rPr>
          <w:rFonts w:ascii="Times New Roman"/>
          <w:b w:val="false"/>
          <w:i w:val="false"/>
          <w:color w:val="000000"/>
          <w:sz w:val="28"/>
        </w:rPr>
        <w:t>
      Есептеу келесі формула бойынша жүзеге асырылады: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дк</w:t>
      </w:r>
      <w:r>
        <w:rPr>
          <w:rFonts w:ascii="Times New Roman"/>
          <w:b w:val="false"/>
          <w:i w:val="false"/>
          <w:color w:val="000000"/>
          <w:vertAlign w:val="subscript"/>
        </w:rPr>
        <w:t xml:space="preserve"> </w:t>
      </w:r>
      <w:r>
        <w:rPr>
          <w:rFonts w:ascii="Times New Roman"/>
          <w:b w:val="false"/>
          <w:i w:val="false"/>
          <w:color w:val="000000"/>
          <w:sz w:val="28"/>
        </w:rPr>
        <w:t xml:space="preserve">=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(Н*10),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дк</w:t>
      </w:r>
      <w:r>
        <w:rPr>
          <w:rFonts w:ascii="Times New Roman"/>
          <w:b w:val="false"/>
          <w:i w:val="false"/>
          <w:color w:val="000000"/>
          <w:vertAlign w:val="subscript"/>
        </w:rPr>
        <w:t xml:space="preserve"> </w:t>
      </w:r>
      <w:r>
        <w:rPr>
          <w:rFonts w:ascii="Times New Roman"/>
          <w:b w:val="false"/>
          <w:i w:val="false"/>
          <w:color w:val="000000"/>
          <w:sz w:val="28"/>
        </w:rPr>
        <w:t>– дара кәсіпкерлер өндірген өнімнің, орындаған жұмыстардың және көрсеткен қызметтердің көлемі;</w:t>
      </w:r>
    </w:p>
    <w:p>
      <w:pPr>
        <w:spacing w:after="0"/>
        <w:ind w:left="0"/>
        <w:jc w:val="both"/>
      </w:pPr>
      <w:r>
        <w:rPr>
          <w:rFonts w:ascii="Times New Roman"/>
          <w:b w:val="false"/>
          <w:i w:val="false"/>
          <w:color w:val="000000"/>
          <w:sz w:val="28"/>
        </w:rPr>
        <w:t>
      Н – соңғы есепті тоқсан бойынша барлық салықтар мен алымдар.</w:t>
      </w:r>
    </w:p>
    <w:bookmarkStart w:name="z30" w:id="28"/>
    <w:p>
      <w:pPr>
        <w:spacing w:after="0"/>
        <w:ind w:left="0"/>
        <w:jc w:val="both"/>
      </w:pPr>
      <w:r>
        <w:rPr>
          <w:rFonts w:ascii="Times New Roman"/>
          <w:b w:val="false"/>
          <w:i w:val="false"/>
          <w:color w:val="000000"/>
          <w:sz w:val="28"/>
        </w:rPr>
        <w:t>
      19. Ауыл шаруашылығы статистикасының деректері негізінде қалыптастырылатын "Шаруа немесе фермер қожалықтары өндірген өнімнің көлемі" В</w:t>
      </w:r>
      <w:r>
        <w:rPr>
          <w:rFonts w:ascii="Times New Roman"/>
          <w:b w:val="false"/>
          <w:i w:val="false"/>
          <w:color w:val="000000"/>
          <w:vertAlign w:val="subscript"/>
        </w:rPr>
        <w:t>шфқ</w:t>
      </w:r>
      <w:r>
        <w:rPr>
          <w:rFonts w:ascii="Times New Roman"/>
          <w:b w:val="false"/>
          <w:i w:val="false"/>
          <w:color w:val="000000"/>
          <w:sz w:val="28"/>
        </w:rPr>
        <w:t xml:space="preserve"> көрсеткіші.</w:t>
      </w:r>
    </w:p>
    <w:bookmarkEnd w:id="28"/>
    <w:bookmarkStart w:name="z31" w:id="29"/>
    <w:p>
      <w:pPr>
        <w:spacing w:after="0"/>
        <w:ind w:left="0"/>
        <w:jc w:val="both"/>
      </w:pPr>
      <w:r>
        <w:rPr>
          <w:rFonts w:ascii="Times New Roman"/>
          <w:b w:val="false"/>
          <w:i w:val="false"/>
          <w:color w:val="000000"/>
          <w:sz w:val="28"/>
        </w:rPr>
        <w:t>
      20. Өнім шығарылымының нақты көлем индексі (бұдан әрі - НКИ) өткен (базистік) кезеңмен салыстырғанда ағымдағы кезеңдегі шығарылым көлемінің өзгеруін сипаттайтын салыстырмалы көрсеткіш және бағалар әсерін есепке алмағандағы өнім шығарылымының нақты көлемінің өзгерісін сипаттайды.</w:t>
      </w:r>
    </w:p>
    <w:bookmarkEnd w:id="29"/>
    <w:p>
      <w:pPr>
        <w:spacing w:after="0"/>
        <w:ind w:left="0"/>
        <w:jc w:val="both"/>
      </w:pPr>
      <w:r>
        <w:rPr>
          <w:rFonts w:ascii="Times New Roman"/>
          <w:b w:val="false"/>
          <w:i w:val="false"/>
          <w:color w:val="000000"/>
          <w:sz w:val="28"/>
        </w:rPr>
        <w:t>
      Өнім шығарылымының НКИ - ін есептеу үшін тұтыну бағаларының тиісті индекстерімен жалаң дефляторлау әдісі пайдаланылады. Өнім шығарылымын тұрақты бағаға қайта есептеу үшін тиісті өңірлердегі бағалардың өзгерісін сипаттайтын тұтыну бағаларының индекстері пайдаланылады.</w:t>
      </w:r>
    </w:p>
    <w:p>
      <w:pPr>
        <w:spacing w:after="0"/>
        <w:ind w:left="0"/>
        <w:jc w:val="both"/>
      </w:pPr>
      <w:r>
        <w:rPr>
          <w:rFonts w:ascii="Times New Roman"/>
          <w:b w:val="false"/>
          <w:i w:val="false"/>
          <w:color w:val="000000"/>
          <w:sz w:val="28"/>
        </w:rPr>
        <w:t>
      Өнім шығарылымының НКИ - ін есептеу келесі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09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нқ </w:t>
      </w:r>
      <w:r>
        <w:rPr>
          <w:rFonts w:ascii="Times New Roman"/>
          <w:b w:val="false"/>
          <w:i w:val="false"/>
          <w:color w:val="000000"/>
          <w:sz w:val="28"/>
        </w:rPr>
        <w:t>– өнім шығарылымының нақты көлем индексі;</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есепті кезеңіне ағымдағы бағасымен өнім (тауарлар мен қызметтер) шығарылымы;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базистік кезеңіне өнім (тауарлар мен қызметтер) шығарылымы.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б </w:t>
      </w:r>
      <w:r>
        <w:rPr>
          <w:rFonts w:ascii="Times New Roman"/>
          <w:b w:val="false"/>
          <w:i w:val="false"/>
          <w:color w:val="000000"/>
          <w:sz w:val="28"/>
        </w:rPr>
        <w:t>– тұтыну бағасының индексі;</w:t>
      </w:r>
    </w:p>
    <w:bookmarkStart w:name="z32" w:id="30"/>
    <w:p>
      <w:pPr>
        <w:spacing w:after="0"/>
        <w:ind w:left="0"/>
        <w:jc w:val="left"/>
      </w:pPr>
      <w:r>
        <w:rPr>
          <w:rFonts w:ascii="Times New Roman"/>
          <w:b/>
          <w:i w:val="false"/>
          <w:color w:val="000000"/>
        </w:rPr>
        <w:t xml:space="preserve"> 4-тарау. Жалпы ішкі өнімдегі шағын және орта кәсіпкерлік субъектілері құрған жалпы қосылған құн үлесін есептеу</w:t>
      </w:r>
    </w:p>
    <w:bookmarkEnd w:id="30"/>
    <w:bookmarkStart w:name="z33" w:id="31"/>
    <w:p>
      <w:pPr>
        <w:spacing w:after="0"/>
        <w:ind w:left="0"/>
        <w:jc w:val="both"/>
      </w:pPr>
      <w:r>
        <w:rPr>
          <w:rFonts w:ascii="Times New Roman"/>
          <w:b w:val="false"/>
          <w:i w:val="false"/>
          <w:color w:val="000000"/>
          <w:sz w:val="28"/>
        </w:rPr>
        <w:t>
      21. ШОК субъектілері қызметінің жалпы ішкі өнімге (бұдан әрі – ЖІӨ) қосқан үлесін бағалау жылына бір рет жүргізіледі.</w:t>
      </w:r>
    </w:p>
    <w:bookmarkEnd w:id="31"/>
    <w:bookmarkStart w:name="z34" w:id="32"/>
    <w:p>
      <w:pPr>
        <w:spacing w:after="0"/>
        <w:ind w:left="0"/>
        <w:jc w:val="both"/>
      </w:pPr>
      <w:r>
        <w:rPr>
          <w:rFonts w:ascii="Times New Roman"/>
          <w:b w:val="false"/>
          <w:i w:val="false"/>
          <w:color w:val="000000"/>
          <w:sz w:val="28"/>
        </w:rPr>
        <w:t>
      22. ЖІӨ барлық резидент-өндірушілердің (институционалды секторлардың немесе салалардың) жалпы қосылған құнының және өнімдерге салынған салықтардың қосындысына тең болғандықтан, тиісінше бірінші кезеңде ШОК субъектілері бойынша ЖҚҚ-ны есептеу қажет.</w:t>
      </w:r>
    </w:p>
    <w:bookmarkEnd w:id="32"/>
    <w:bookmarkStart w:name="z35" w:id="33"/>
    <w:p>
      <w:pPr>
        <w:spacing w:after="0"/>
        <w:ind w:left="0"/>
        <w:jc w:val="both"/>
      </w:pPr>
      <w:r>
        <w:rPr>
          <w:rFonts w:ascii="Times New Roman"/>
          <w:b w:val="false"/>
          <w:i w:val="false"/>
          <w:color w:val="000000"/>
          <w:sz w:val="28"/>
        </w:rPr>
        <w:t>
      23. ЖҚҚ - өндіріс шотының теңгерімдеуші бабы болып табылады және аралық тұтынуға кеткен шығарылым мен шығыстар арасындағы айырмашылық ретінде анықталады.</w:t>
      </w:r>
    </w:p>
    <w:bookmarkEnd w:id="33"/>
    <w:bookmarkStart w:name="z36" w:id="34"/>
    <w:p>
      <w:pPr>
        <w:spacing w:after="0"/>
        <w:ind w:left="0"/>
        <w:jc w:val="both"/>
      </w:pPr>
      <w:r>
        <w:rPr>
          <w:rFonts w:ascii="Times New Roman"/>
          <w:b w:val="false"/>
          <w:i w:val="false"/>
          <w:color w:val="000000"/>
          <w:sz w:val="28"/>
        </w:rPr>
        <w:t>
      24. ЖІӨ-ге ШОК субъектілерінің қосқан үлесін бағалау үшін ақпараттық негіз болып табылатындар:</w:t>
      </w:r>
    </w:p>
    <w:bookmarkEnd w:id="34"/>
    <w:p>
      <w:pPr>
        <w:spacing w:after="0"/>
        <w:ind w:left="0"/>
        <w:jc w:val="both"/>
      </w:pPr>
      <w:r>
        <w:rPr>
          <w:rFonts w:ascii="Times New Roman"/>
          <w:b w:val="false"/>
          <w:i w:val="false"/>
          <w:color w:val="000000"/>
          <w:sz w:val="28"/>
        </w:rPr>
        <w:t>
      1) шағын кәсіпкерлік кәсіпорындары бойынша:</w:t>
      </w:r>
    </w:p>
    <w:p>
      <w:pPr>
        <w:spacing w:after="0"/>
        <w:ind w:left="0"/>
        <w:jc w:val="both"/>
      </w:pPr>
      <w:r>
        <w:rPr>
          <w:rFonts w:ascii="Times New Roman"/>
          <w:b w:val="false"/>
          <w:i w:val="false"/>
          <w:color w:val="000000"/>
          <w:sz w:val="28"/>
        </w:rPr>
        <w:t>
      есепті жылдан кейінгі жылдың маусым айындағы шағын кәсіпорындардың жалпымемлекеттік статистикалық байқаулардың алғашқы статистикалық деректері негізінде шағын кәсіпкерлік (саны 100 адамнан артық емес) заңды тұлғаларының өндірген өнімі, орындаған жұмыстары және көрсеткен қызметтерінің көлемі бойынша жылдық деректер;</w:t>
      </w:r>
    </w:p>
    <w:p>
      <w:pPr>
        <w:spacing w:after="0"/>
        <w:ind w:left="0"/>
        <w:jc w:val="both"/>
      </w:pPr>
      <w:r>
        <w:rPr>
          <w:rFonts w:ascii="Times New Roman"/>
          <w:b w:val="false"/>
          <w:i w:val="false"/>
          <w:color w:val="000000"/>
          <w:sz w:val="28"/>
        </w:rPr>
        <w:t>
      2) Орта кәсіпкерлік кәсіпорындары бойынша:</w:t>
      </w:r>
    </w:p>
    <w:p>
      <w:pPr>
        <w:spacing w:after="0"/>
        <w:ind w:left="0"/>
        <w:jc w:val="both"/>
      </w:pPr>
      <w:r>
        <w:rPr>
          <w:rFonts w:ascii="Times New Roman"/>
          <w:b w:val="false"/>
          <w:i w:val="false"/>
          <w:color w:val="000000"/>
          <w:sz w:val="28"/>
        </w:rPr>
        <w:t>
      есепті жылдан кейінгі жылдың маусым айындағы орта кәсіпорындардың жалпымемлекеттік статистикалық байқаулардың алғашқы статистикалық деректері негізінде орта кәсіпкерлік (саны 101-ден 250 адамға дейін) заңды тұлғаларының өндірген өнімі, орындаған жұмыстары және көрсеткен қызметтерінің көлемі бойынша жылдық деректер;</w:t>
      </w:r>
    </w:p>
    <w:bookmarkStart w:name="z37" w:id="35"/>
    <w:p>
      <w:pPr>
        <w:spacing w:after="0"/>
        <w:ind w:left="0"/>
        <w:jc w:val="both"/>
      </w:pPr>
      <w:r>
        <w:rPr>
          <w:rFonts w:ascii="Times New Roman"/>
          <w:b w:val="false"/>
          <w:i w:val="false"/>
          <w:color w:val="000000"/>
          <w:sz w:val="28"/>
        </w:rPr>
        <w:t>
      25. Дара кәсіпкерлер мен шаруа немесе фермер қожалықтары бойынша ШОК субъектілерінің ЖҚҚ бағалау үшін экономика бойынша тұтастай алғанда есепті жылы Қазақстан Республикасында қалыптасқан жалпы шығарылымдағы ЖІӨ-нің үлесі қабылданады.</w:t>
      </w:r>
    </w:p>
    <w:bookmarkEnd w:id="35"/>
    <w:bookmarkStart w:name="z38" w:id="36"/>
    <w:p>
      <w:pPr>
        <w:spacing w:after="0"/>
        <w:ind w:left="0"/>
        <w:jc w:val="both"/>
      </w:pPr>
      <w:r>
        <w:rPr>
          <w:rFonts w:ascii="Times New Roman"/>
          <w:b w:val="false"/>
          <w:i w:val="false"/>
          <w:color w:val="000000"/>
          <w:sz w:val="28"/>
        </w:rPr>
        <w:t>
      26. ШОК субъектілерінің ЖҚҚ келесі формула бойынша есептеледі:</w:t>
      </w:r>
    </w:p>
    <w:bookmarkEnd w:id="3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шок</w:t>
      </w:r>
      <w:r>
        <w:rPr>
          <w:rFonts w:ascii="Times New Roman"/>
          <w:b w:val="false"/>
          <w:i w:val="false"/>
          <w:color w:val="000000"/>
          <w:vertAlign w:val="subscript"/>
        </w:rPr>
        <w:t xml:space="preserve"> </w:t>
      </w:r>
      <w:r>
        <w:rPr>
          <w:rFonts w:ascii="Times New Roman"/>
          <w:b w:val="false"/>
          <w:i w:val="false"/>
          <w:color w:val="000000"/>
          <w:sz w:val="28"/>
        </w:rPr>
        <w:t>= В</w:t>
      </w:r>
      <w:r>
        <w:rPr>
          <w:rFonts w:ascii="Times New Roman"/>
          <w:b w:val="false"/>
          <w:i w:val="false"/>
          <w:color w:val="000000"/>
          <w:vertAlign w:val="subscript"/>
        </w:rPr>
        <w:t>шк</w:t>
      </w:r>
      <w:r>
        <w:rPr>
          <w:rFonts w:ascii="Times New Roman"/>
          <w:b w:val="false"/>
          <w:i w:val="false"/>
          <w:color w:val="000000"/>
          <w:vertAlign w:val="subscript"/>
        </w:rPr>
        <w:t xml:space="preserve"> </w:t>
      </w:r>
      <w:r>
        <w:rPr>
          <w:rFonts w:ascii="Times New Roman"/>
          <w:b w:val="false"/>
          <w:i w:val="false"/>
          <w:color w:val="000000"/>
          <w:sz w:val="28"/>
        </w:rPr>
        <w:t>+ В</w:t>
      </w:r>
      <w:r>
        <w:rPr>
          <w:rFonts w:ascii="Times New Roman"/>
          <w:b w:val="false"/>
          <w:i w:val="false"/>
          <w:color w:val="000000"/>
          <w:vertAlign w:val="subscript"/>
        </w:rPr>
        <w:t>ок</w:t>
      </w:r>
      <w:r>
        <w:rPr>
          <w:rFonts w:ascii="Times New Roman"/>
          <w:b w:val="false"/>
          <w:i w:val="false"/>
          <w:color w:val="000000"/>
          <w:vertAlign w:val="subscript"/>
        </w:rPr>
        <w:t xml:space="preserve"> </w:t>
      </w:r>
      <w:r>
        <w:rPr>
          <w:rFonts w:ascii="Times New Roman"/>
          <w:b w:val="false"/>
          <w:i w:val="false"/>
          <w:color w:val="000000"/>
          <w:sz w:val="28"/>
        </w:rPr>
        <w:t>+ В</w:t>
      </w:r>
      <w:r>
        <w:rPr>
          <w:rFonts w:ascii="Times New Roman"/>
          <w:b w:val="false"/>
          <w:i w:val="false"/>
          <w:color w:val="000000"/>
          <w:vertAlign w:val="subscript"/>
        </w:rPr>
        <w:t>дк</w:t>
      </w:r>
      <w:r>
        <w:rPr>
          <w:rFonts w:ascii="Times New Roman"/>
          <w:b w:val="false"/>
          <w:i w:val="false"/>
          <w:color w:val="000000"/>
          <w:vertAlign w:val="subscript"/>
        </w:rPr>
        <w:t xml:space="preserve"> </w:t>
      </w:r>
      <w:r>
        <w:rPr>
          <w:rFonts w:ascii="Times New Roman"/>
          <w:b w:val="false"/>
          <w:i w:val="false"/>
          <w:color w:val="000000"/>
          <w:sz w:val="28"/>
        </w:rPr>
        <w:t>+ В</w:t>
      </w:r>
      <w:r>
        <w:rPr>
          <w:rFonts w:ascii="Times New Roman"/>
          <w:b w:val="false"/>
          <w:i w:val="false"/>
          <w:color w:val="000000"/>
          <w:vertAlign w:val="subscript"/>
        </w:rPr>
        <w:t>шфк</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 xml:space="preserve">шок </w:t>
      </w:r>
      <w:r>
        <w:rPr>
          <w:rFonts w:ascii="Times New Roman"/>
          <w:b w:val="false"/>
          <w:i w:val="false"/>
          <w:color w:val="000000"/>
          <w:sz w:val="28"/>
        </w:rPr>
        <w:t>– ШОК субъектілерінің ЖҚҚ;</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шк</w:t>
      </w:r>
      <w:r>
        <w:rPr>
          <w:rFonts w:ascii="Times New Roman"/>
          <w:b w:val="false"/>
          <w:i w:val="false"/>
          <w:color w:val="000000"/>
          <w:vertAlign w:val="subscript"/>
        </w:rPr>
        <w:t xml:space="preserve"> </w:t>
      </w:r>
      <w:r>
        <w:rPr>
          <w:rFonts w:ascii="Times New Roman"/>
          <w:b w:val="false"/>
          <w:i w:val="false"/>
          <w:color w:val="000000"/>
          <w:sz w:val="28"/>
        </w:rPr>
        <w:t>– шағын кәсіпкерлік (заңды тұлғалар) кәсіпорындарының ЖҚҚ;</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ок</w:t>
      </w:r>
      <w:r>
        <w:rPr>
          <w:rFonts w:ascii="Times New Roman"/>
          <w:b w:val="false"/>
          <w:i w:val="false"/>
          <w:color w:val="000000"/>
          <w:vertAlign w:val="subscript"/>
        </w:rPr>
        <w:t xml:space="preserve"> </w:t>
      </w:r>
      <w:r>
        <w:rPr>
          <w:rFonts w:ascii="Times New Roman"/>
          <w:b w:val="false"/>
          <w:i w:val="false"/>
          <w:color w:val="000000"/>
          <w:sz w:val="28"/>
        </w:rPr>
        <w:t>– орта кәсіпкерлік (заңды тұлғалар) кәсіпорындарының ЖҚҚ;</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дк</w:t>
      </w:r>
      <w:r>
        <w:rPr>
          <w:rFonts w:ascii="Times New Roman"/>
          <w:b w:val="false"/>
          <w:i w:val="false"/>
          <w:color w:val="000000"/>
          <w:vertAlign w:val="subscript"/>
        </w:rPr>
        <w:t xml:space="preserve"> </w:t>
      </w:r>
      <w:r>
        <w:rPr>
          <w:rFonts w:ascii="Times New Roman"/>
          <w:b w:val="false"/>
          <w:i w:val="false"/>
          <w:color w:val="000000"/>
          <w:sz w:val="28"/>
        </w:rPr>
        <w:t>– дара кәсіпкерлер құрған ЖҚҚ;</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шфк</w:t>
      </w:r>
      <w:r>
        <w:rPr>
          <w:rFonts w:ascii="Times New Roman"/>
          <w:b w:val="false"/>
          <w:i w:val="false"/>
          <w:color w:val="000000"/>
          <w:vertAlign w:val="subscript"/>
        </w:rPr>
        <w:t xml:space="preserve"> </w:t>
      </w:r>
      <w:r>
        <w:rPr>
          <w:rFonts w:ascii="Times New Roman"/>
          <w:b w:val="false"/>
          <w:i w:val="false"/>
          <w:color w:val="000000"/>
          <w:sz w:val="28"/>
        </w:rPr>
        <w:t>– шаруа немесе фермер қожалықтары құрған ЖҚҚ.</w:t>
      </w:r>
    </w:p>
    <w:bookmarkStart w:name="z39" w:id="37"/>
    <w:p>
      <w:pPr>
        <w:spacing w:after="0"/>
        <w:ind w:left="0"/>
        <w:jc w:val="both"/>
      </w:pPr>
      <w:r>
        <w:rPr>
          <w:rFonts w:ascii="Times New Roman"/>
          <w:b w:val="false"/>
          <w:i w:val="false"/>
          <w:color w:val="000000"/>
          <w:sz w:val="28"/>
        </w:rPr>
        <w:t>
      27. ЖІӨ – дегі ШОК үлесі келесі формула бойынша бағаланады: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4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 ЖІӨ-дегі ШОК субъектілерінің ЖҚҚ үлесі;</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шок</w:t>
      </w:r>
      <w:r>
        <w:rPr>
          <w:rFonts w:ascii="Times New Roman"/>
          <w:b w:val="false"/>
          <w:i w:val="false"/>
          <w:color w:val="000000"/>
          <w:vertAlign w:val="subscript"/>
        </w:rPr>
        <w:t xml:space="preserve"> </w:t>
      </w:r>
      <w:r>
        <w:rPr>
          <w:rFonts w:ascii="Times New Roman"/>
          <w:b w:val="false"/>
          <w:i w:val="false"/>
          <w:color w:val="000000"/>
          <w:sz w:val="28"/>
        </w:rPr>
        <w:t>– ШОК субъектілерінің ЖҚҚ;</w:t>
      </w:r>
    </w:p>
    <w:p>
      <w:pPr>
        <w:spacing w:after="0"/>
        <w:ind w:left="0"/>
        <w:jc w:val="both"/>
      </w:pPr>
      <w:r>
        <w:rPr>
          <w:rFonts w:ascii="Times New Roman"/>
          <w:b w:val="false"/>
          <w:i w:val="false"/>
          <w:color w:val="000000"/>
          <w:sz w:val="28"/>
        </w:rPr>
        <w:t>
      ЖІӨ – жалпы ішкі өнім.</w:t>
      </w:r>
    </w:p>
    <w:bookmarkStart w:name="z40" w:id="38"/>
    <w:p>
      <w:pPr>
        <w:spacing w:after="0"/>
        <w:ind w:left="0"/>
        <w:jc w:val="both"/>
      </w:pPr>
      <w:r>
        <w:rPr>
          <w:rFonts w:ascii="Times New Roman"/>
          <w:b w:val="false"/>
          <w:i w:val="false"/>
          <w:color w:val="000000"/>
          <w:sz w:val="28"/>
        </w:rPr>
        <w:t>
      28. Жалпы өңірлік өнім (бұдан әрі - ЖӨӨ) елдің ЖІӨ-ге ұқсас көрсеткіш болып табылады және осы өңірдің экономикалық бірліктері өндірген түпкілікті тауарлар мен көрсетілетін қызметтер құнын ұсынады.</w:t>
      </w:r>
    </w:p>
    <w:bookmarkEnd w:id="38"/>
    <w:bookmarkStart w:name="z41" w:id="39"/>
    <w:p>
      <w:pPr>
        <w:spacing w:after="0"/>
        <w:ind w:left="0"/>
        <w:jc w:val="both"/>
      </w:pPr>
      <w:r>
        <w:rPr>
          <w:rFonts w:ascii="Times New Roman"/>
          <w:b w:val="false"/>
          <w:i w:val="false"/>
          <w:color w:val="000000"/>
          <w:sz w:val="28"/>
        </w:rPr>
        <w:t>
      29. ШОК субъектілері салымын облыстық деңгейде жекелеген облыстардағы ШОК субъектілерінің ЖҚҚ бағалауды есепке ала отырып жүзеге асырылады. Статистикалық мақсатта есептік жылда қалыптасқан облыстың жалпы шығарылымындағы ЖӨӨ үлесі қолданылады.</w:t>
      </w:r>
    </w:p>
    <w:bookmarkEnd w:id="39"/>
    <w:bookmarkStart w:name="z42" w:id="40"/>
    <w:p>
      <w:pPr>
        <w:spacing w:after="0"/>
        <w:ind w:left="0"/>
        <w:jc w:val="both"/>
      </w:pPr>
      <w:r>
        <w:rPr>
          <w:rFonts w:ascii="Times New Roman"/>
          <w:b w:val="false"/>
          <w:i w:val="false"/>
          <w:color w:val="000000"/>
          <w:sz w:val="28"/>
        </w:rPr>
        <w:t>
      30. Жеке облыста құрылған ШОК субъектілерінің ЖҚҚ облыстың жалпы шығарылымындағы ЖӨӨ үлесінің деңгейінде есептеледі, ал облыстың экономикасына ШОК субъектілерінің үлесін бағалау үшін ЖӨӨ пайдаланылады.</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36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 ЖӨӨ-дегі ШОК субъектілерінің ЖҚҚ үлесі;</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шок-обл</w:t>
      </w:r>
      <w:r>
        <w:rPr>
          <w:rFonts w:ascii="Times New Roman"/>
          <w:b w:val="false"/>
          <w:i w:val="false"/>
          <w:color w:val="000000"/>
          <w:vertAlign w:val="subscript"/>
        </w:rPr>
        <w:t xml:space="preserve"> </w:t>
      </w:r>
      <w:r>
        <w:rPr>
          <w:rFonts w:ascii="Times New Roman"/>
          <w:b w:val="false"/>
          <w:i w:val="false"/>
          <w:color w:val="000000"/>
          <w:sz w:val="28"/>
        </w:rPr>
        <w:t>– облыстың ШОК субъектілерінің ЖҚҚ;</w:t>
      </w:r>
    </w:p>
    <w:p>
      <w:pPr>
        <w:spacing w:after="0"/>
        <w:ind w:left="0"/>
        <w:jc w:val="both"/>
      </w:pPr>
      <w:r>
        <w:rPr>
          <w:rFonts w:ascii="Times New Roman"/>
          <w:b w:val="false"/>
          <w:i w:val="false"/>
          <w:color w:val="000000"/>
          <w:sz w:val="28"/>
        </w:rPr>
        <w:t>
      ЖӨӨ</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n облысының жалпы өңірлік өнімі.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