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36c5" w14:textId="4e43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Дипломатиялық өкілдікті, халықаралық ұйымды және (немесе) оның өкілдігін, консулдық мекемені тіркеу,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2017 жылғы 27 қыркүйектегі № 11-1-2/442 бұйрығы. Қазақстан Республикасының Әділет министрлігінде 2017 жылғы 30 қыркүйекте № 15833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дипломатиялық қызметі туралы" 2002 жылғы 7 наурыздағы Қазақстан Республикасы Заңының 6-бабының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Дипломатиялық өкілдікті, халықаралық ұйымды және (немесе) оның өкілдігін, консулдық мекемені тіркеу,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Мемлекеттік протокол қызметі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мемлекеттік және орыс тілдеріндегі қағаз және электронды нысандағы көшірмесін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оның көшірмесін күнтізбелік он күн ішінде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"Дипломатиялық өкілдіктерді, халықаралық ұйым және/немесе оның өкілдігін, консулдық мекемені тіркеу, дипломатиялық өкілдіктердің, халықаралық ұйымдар және/немесе олардың өкілдіктерінің басшылары мен персонал мүшелерін, консулдық мекемелердің қызметкерлерін, әскери, теңіз және әуе атташелерін Қазақстан Республикасында аккредиттеу жөніндегі нұскаулығын бекіту" туралы Қазақстан Республикасы Сыртқы істер министрінің 2009 жылғы 3 тамыздағы № 08-1-1-1/236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5775 тіркелген, Қазақстан Республикасының орталық атқарушы және өзге де орталық мемлекеттік органдарының актілері жинағында 2009 жылы № 11 жарияланған).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жариялағаннан күнінен кейін он күнтізбелік күн өткен соң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11-1-2/442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Дипломатиялық өкілдікті, халықаралық ұйымды және (немесе) оның өкілдігін, консулдық мекемені тіркеу,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қағидалары</w:t>
      </w:r>
    </w:p>
    <w:bookmarkEnd w:id="6"/>
    <w:bookmarkStart w:name="z42"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Дипломатиялық өкілдікті, халықаралық ұйымды және (немесе) оның өкілдігін, консулдық мекемені тіркеу, Қазақстан Республикасындағы дипломатиялық өкілдіктердің, халықаралық ұйымдардың және (немесе) олардың өкілдіктерінің басшыларын, персоналы мүшелерін, консулдық мекемелердің жұмыскерлерін аккредиттеу қағидалары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2002 жылғы 7 наурыздағы "Қазақстан Республикасының Дипломатиялық қызметі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ратификациялаған халықаралық шарттарға сәйкес әзірленді және дипломатиялық өкілдіктерді, халықаралық ұйымдарды және (немесе) олардың өкілдіктерін, консулдық мекемелерді тіркеудің, дипломатиялық өкілдіктердің, халықаралық ұйымдар және/немесе олардың өкілдіктерінің басшылары мен персонал мүшелерін, консулдық мекемелер қызметкерлерін Қазақстан Республикасында аккредиттеудің тәртібін реттейді.</w:t>
      </w:r>
    </w:p>
    <w:bookmarkEnd w:id="8"/>
    <w:bookmarkStart w:name="z10" w:id="9"/>
    <w:p>
      <w:pPr>
        <w:spacing w:after="0"/>
        <w:ind w:left="0"/>
        <w:jc w:val="both"/>
      </w:pPr>
      <w:r>
        <w:rPr>
          <w:rFonts w:ascii="Times New Roman"/>
          <w:b w:val="false"/>
          <w:i w:val="false"/>
          <w:color w:val="000000"/>
          <w:sz w:val="28"/>
        </w:rPr>
        <w:t xml:space="preserve">
      2. Осы Қағидалардың мақсаты үшін халықаралық ұйым ретінде 1969 жылғы 23 мамырдағы Халықаралық шарттар құқығы туралы Вена конвенциясының 2-бабы 1-тармағының і) тармақшасына, 2005 жылғы 30 мамырдағы "Қазақстан Республикасының халықаралық шарттары туралы" Қазақстан Республикасы заңының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мемлекетаралық немесе үкіметаралық ұйымдар білдіріледі.</w:t>
      </w:r>
    </w:p>
    <w:bookmarkEnd w:id="9"/>
    <w:bookmarkStart w:name="z11" w:id="10"/>
    <w:p>
      <w:pPr>
        <w:spacing w:after="0"/>
        <w:ind w:left="0"/>
        <w:jc w:val="left"/>
      </w:pPr>
      <w:r>
        <w:rPr>
          <w:rFonts w:ascii="Times New Roman"/>
          <w:b/>
          <w:i w:val="false"/>
          <w:color w:val="000000"/>
        </w:rPr>
        <w:t xml:space="preserve"> 2-Тарау. Дипломатиялық өкілдікті, халықаралық ұйым және (немесе) оның өкілдігін, консулдық мекемені Қазақстан Республикасы Сыртқы істер министрлігі жанында тіркеу</w:t>
      </w:r>
    </w:p>
    <w:bookmarkEnd w:id="10"/>
    <w:bookmarkStart w:name="z12" w:id="11"/>
    <w:p>
      <w:pPr>
        <w:spacing w:after="0"/>
        <w:ind w:left="0"/>
        <w:jc w:val="both"/>
      </w:pPr>
      <w:r>
        <w:rPr>
          <w:rFonts w:ascii="Times New Roman"/>
          <w:b w:val="false"/>
          <w:i w:val="false"/>
          <w:color w:val="000000"/>
          <w:sz w:val="28"/>
        </w:rPr>
        <w:t xml:space="preserve">
      3. Дипломатиялық өкілдікті, халықаралық ұйымды және (немесе) оның өкілдігін, консулдық мекемені тіркеуге шет мемлекеттердің сыртқы саяси ведомствосының, халықаралық ұйымның немесе оның өкілдігінің Қазақстан Республикасында дипломатиялық өкілдікті, халықаралық ұйымды және (немесе) оның өкілдігін, консулдық мекемені ашу туралы нотасы (еркін түрде) негіз болып табылады. </w:t>
      </w:r>
    </w:p>
    <w:bookmarkEnd w:id="11"/>
    <w:bookmarkStart w:name="z13" w:id="12"/>
    <w:p>
      <w:pPr>
        <w:spacing w:after="0"/>
        <w:ind w:left="0"/>
        <w:jc w:val="both"/>
      </w:pPr>
      <w:r>
        <w:rPr>
          <w:rFonts w:ascii="Times New Roman"/>
          <w:b w:val="false"/>
          <w:i w:val="false"/>
          <w:color w:val="000000"/>
          <w:sz w:val="28"/>
        </w:rPr>
        <w:t>
      4. Қазақстан Республикасының Сыртқы істер министрлігі (бұдан әрі – ҚР СІМ) Қазақстан Республикасының құзыретті органдарымен келісілгеннен кейін дипломатиялық өкілдікке, халықаралық ұйымдарға және (немесе) оның өкілдігіне, консулдық мекемеге ҚР СІМ жанынан дипломатиялық өкілдікті, халықаралық ұйымды және (немесе) оның өкілдігін, консулдық мекемені нотада көрсетілген мекенжай бойынша тіркелгендігін растайтын нота жібереді.</w:t>
      </w:r>
    </w:p>
    <w:bookmarkEnd w:id="12"/>
    <w:bookmarkStart w:name="z14" w:id="13"/>
    <w:p>
      <w:pPr>
        <w:spacing w:after="0"/>
        <w:ind w:left="0"/>
        <w:jc w:val="both"/>
      </w:pPr>
      <w:r>
        <w:rPr>
          <w:rFonts w:ascii="Times New Roman"/>
          <w:b w:val="false"/>
          <w:i w:val="false"/>
          <w:color w:val="000000"/>
          <w:sz w:val="28"/>
        </w:rPr>
        <w:t xml:space="preserve">
      5. Осы Қағидалардың 4-тармағында көрсетілген растау туралы нота алғаннан кейін жіберуші мемлекеттің келген дипломатиялық өкілдігі персоналының мүшесі, халықаралық ұйымның және (немесе) оның өкілдігінің қызметкері, өзі өкілдік ететін мемлекеттің дипломатиялық өкілдігінің консулдық мекемесі консулдық персоналының, халықаралық ұйымның және-немесе оның өкілдігінің, консулдық мекеменің қызметкері алғашқы аккредиттеу күнінен бастап ҚР СІМ жанында аккредиттелген болып саналады. </w:t>
      </w:r>
    </w:p>
    <w:bookmarkEnd w:id="13"/>
    <w:bookmarkStart w:name="z15" w:id="14"/>
    <w:p>
      <w:pPr>
        <w:spacing w:after="0"/>
        <w:ind w:left="0"/>
        <w:jc w:val="left"/>
      </w:pPr>
      <w:r>
        <w:rPr>
          <w:rFonts w:ascii="Times New Roman"/>
          <w:b/>
          <w:i w:val="false"/>
          <w:color w:val="000000"/>
        </w:rPr>
        <w:t xml:space="preserve"> 3-Тарау. Төтенше және Өкілетті Елшіні және Нунцийді, Сенімді өкілді, консулдық мекеме басшысын, әскери, теңіз немесе әуе атташелерін аккредиттеу</w:t>
      </w:r>
    </w:p>
    <w:bookmarkEnd w:id="14"/>
    <w:bookmarkStart w:name="z16" w:id="15"/>
    <w:p>
      <w:pPr>
        <w:spacing w:after="0"/>
        <w:ind w:left="0"/>
        <w:jc w:val="both"/>
      </w:pPr>
      <w:r>
        <w:rPr>
          <w:rFonts w:ascii="Times New Roman"/>
          <w:b w:val="false"/>
          <w:i w:val="false"/>
          <w:color w:val="000000"/>
          <w:sz w:val="28"/>
        </w:rPr>
        <w:t>
      6. Жіберуші мемлекеттің Төтенше және Өкілетті Елшісін, Нунцияны (Бұдан әрі - Елші) аккредиттеуге жіберуші мемлекеттің сыртқы саяси ведомствосының ҚР СІМ Елші лауазымына ұсынылған кандидатураның өмірбаяндық деректері (орыс және ағылшын тілдерінде, туған жері мен күні көрсетілген) қоса берілген келісім беру (агреман) туралы өтініш нотасы негіз болып табылады.</w:t>
      </w:r>
    </w:p>
    <w:bookmarkEnd w:id="15"/>
    <w:bookmarkStart w:name="z17" w:id="16"/>
    <w:p>
      <w:pPr>
        <w:spacing w:after="0"/>
        <w:ind w:left="0"/>
        <w:jc w:val="both"/>
      </w:pPr>
      <w:r>
        <w:rPr>
          <w:rFonts w:ascii="Times New Roman"/>
          <w:b w:val="false"/>
          <w:i w:val="false"/>
          <w:color w:val="000000"/>
          <w:sz w:val="28"/>
        </w:rPr>
        <w:t>
      7. Қазақстан Республикасының құзыретті мемлекеттік органдарының келісімінен кейін ҚР СІМ жіберуші мемлекеттің сыртқы саяси ведомствосына ұсынылған кандидатураға арналған келісімді беру немесе бас тартуды жібереді.</w:t>
      </w:r>
    </w:p>
    <w:bookmarkEnd w:id="16"/>
    <w:bookmarkStart w:name="z18" w:id="17"/>
    <w:p>
      <w:pPr>
        <w:spacing w:after="0"/>
        <w:ind w:left="0"/>
        <w:jc w:val="both"/>
      </w:pPr>
      <w:r>
        <w:rPr>
          <w:rFonts w:ascii="Times New Roman"/>
          <w:b w:val="false"/>
          <w:i w:val="false"/>
          <w:color w:val="000000"/>
          <w:sz w:val="28"/>
        </w:rPr>
        <w:t>
      8. Резиденциясы Қазақстан Республикасында орналасқан жаңадан тағайындалған Елші сенім грамоталарын Қазақстан Республикасының Президентіне, ал міндетін қоса атқаруға тағайындалған (резиденциясы басқа елде орналасқан) Елші – Қазақстан Республикасының Мемлекеттік хатшысына тапсырады. Оның Қазақстан Республикасында болу мерзімі сенім грамоталарын тапсырған күнінен бастап саналады.</w:t>
      </w:r>
    </w:p>
    <w:bookmarkEnd w:id="17"/>
    <w:bookmarkStart w:name="z19" w:id="18"/>
    <w:p>
      <w:pPr>
        <w:spacing w:after="0"/>
        <w:ind w:left="0"/>
        <w:jc w:val="both"/>
      </w:pPr>
      <w:r>
        <w:rPr>
          <w:rFonts w:ascii="Times New Roman"/>
          <w:b w:val="false"/>
          <w:i w:val="false"/>
          <w:color w:val="000000"/>
          <w:sz w:val="28"/>
        </w:rPr>
        <w:t>
      9. Сенімді өкілді, консулдық мекеме басшысын, Әскери, теңіз немесе әуе атташелерін аккредиттеудің негіздері:</w:t>
      </w:r>
    </w:p>
    <w:bookmarkEnd w:id="18"/>
    <w:p>
      <w:pPr>
        <w:spacing w:after="0"/>
        <w:ind w:left="0"/>
        <w:jc w:val="both"/>
      </w:pPr>
      <w:r>
        <w:rPr>
          <w:rFonts w:ascii="Times New Roman"/>
          <w:b w:val="false"/>
          <w:i w:val="false"/>
          <w:color w:val="000000"/>
          <w:sz w:val="28"/>
        </w:rPr>
        <w:t>
      1) Сенімді өкілге - жіберуші мемлекеттің сыртқы саяси ведомствосының сенімді өкілді тағайындау туралы нотасы (еркін түрде).</w:t>
      </w:r>
    </w:p>
    <w:p>
      <w:pPr>
        <w:spacing w:after="0"/>
        <w:ind w:left="0"/>
        <w:jc w:val="both"/>
      </w:pPr>
      <w:r>
        <w:rPr>
          <w:rFonts w:ascii="Times New Roman"/>
          <w:b w:val="false"/>
          <w:i w:val="false"/>
          <w:color w:val="000000"/>
          <w:sz w:val="28"/>
        </w:rPr>
        <w:t>
      Қазақстан Республикасы Сыртқы істер министрінің орынбасарына Сенімді өкіл жіберуші мемлекеттің сыртқы саяси ведомствосы басшысының Сенімді өкілді тағайындау туралы жолдауын тапсырған күннен бастап өз функцияларын атқаруға кірісті деп саналады;</w:t>
      </w:r>
    </w:p>
    <w:p>
      <w:pPr>
        <w:spacing w:after="0"/>
        <w:ind w:left="0"/>
        <w:jc w:val="both"/>
      </w:pPr>
      <w:r>
        <w:rPr>
          <w:rFonts w:ascii="Times New Roman"/>
          <w:b w:val="false"/>
          <w:i w:val="false"/>
          <w:color w:val="000000"/>
          <w:sz w:val="28"/>
        </w:rPr>
        <w:t>
      2) Консулдық мекеме басшысына - өкілдік етуші мемлекеттің сыртқы саяси ведомствосының Сыртқы істер министрлігіне консулдық мекеме басшысы лауазымына ұсынылған кандидатураның өмірбаяндық мәліметтері қоса берілген нотасы;</w:t>
      </w:r>
    </w:p>
    <w:p>
      <w:pPr>
        <w:spacing w:after="0"/>
        <w:ind w:left="0"/>
        <w:jc w:val="both"/>
      </w:pPr>
      <w:r>
        <w:rPr>
          <w:rFonts w:ascii="Times New Roman"/>
          <w:b w:val="false"/>
          <w:i w:val="false"/>
          <w:color w:val="000000"/>
          <w:sz w:val="28"/>
        </w:rPr>
        <w:t>
      Қазақстан Республикасының құзыретті мемлекеттік органдарымен келісілгеннен кейін ҚР СІМ консулдық мекеме басшысына ұсынылған кандидатураға қатысты өз шешімі жөнінде нотамен хабарлайды және де оң жауап болған жағдайда, экзекватура береді, содан кейін оны ҚР СІМ жанынан аккредиттеу жүргізіледі;</w:t>
      </w:r>
    </w:p>
    <w:p>
      <w:pPr>
        <w:spacing w:after="0"/>
        <w:ind w:left="0"/>
        <w:jc w:val="both"/>
      </w:pPr>
      <w:r>
        <w:rPr>
          <w:rFonts w:ascii="Times New Roman"/>
          <w:b w:val="false"/>
          <w:i w:val="false"/>
          <w:color w:val="000000"/>
          <w:sz w:val="28"/>
        </w:rPr>
        <w:t>
      3) Әскери, теңіз немесе әуе атташелеріне - 1961 жылғы 18 сәуірдегі Дипломатиялық қатынастар туралы Вена конвенциясының 7-бабына сәйкес дипломатиялық өкілдіктің ұсынылған кандидатураның өмірбаяндық мәліметтері қоса берілген тиісті нотасы (еркін түрде) негіз болып табылады.</w:t>
      </w:r>
    </w:p>
    <w:p>
      <w:pPr>
        <w:spacing w:after="0"/>
        <w:ind w:left="0"/>
        <w:jc w:val="both"/>
      </w:pPr>
      <w:r>
        <w:rPr>
          <w:rFonts w:ascii="Times New Roman"/>
          <w:b w:val="false"/>
          <w:i w:val="false"/>
          <w:color w:val="000000"/>
          <w:sz w:val="28"/>
        </w:rPr>
        <w:t>
      Қазақстан Республикасының құзыретті органдарымен келісілгеннен кейін, ҚР СІМ ұсынылған әскери, теңіз немесе әуе атташелігі кандидаттурасына қатысты өз шешімі туралы хабарлайды және де оң жауап болған жағдайда, оны ҚР СІМ жанынан аккредиттеу жүргізіледі.</w:t>
      </w:r>
    </w:p>
    <w:bookmarkStart w:name="z20" w:id="19"/>
    <w:p>
      <w:pPr>
        <w:spacing w:after="0"/>
        <w:ind w:left="0"/>
        <w:jc w:val="left"/>
      </w:pPr>
      <w:r>
        <w:rPr>
          <w:rFonts w:ascii="Times New Roman"/>
          <w:b/>
          <w:i w:val="false"/>
          <w:color w:val="000000"/>
        </w:rPr>
        <w:t xml:space="preserve"> 4-Тарау. Аккредиттеу куәліктерін берудің тәртібі мен санаттары</w:t>
      </w:r>
    </w:p>
    <w:bookmarkEnd w:id="19"/>
    <w:bookmarkStart w:name="z21" w:id="20"/>
    <w:p>
      <w:pPr>
        <w:spacing w:after="0"/>
        <w:ind w:left="0"/>
        <w:jc w:val="both"/>
      </w:pPr>
      <w:r>
        <w:rPr>
          <w:rFonts w:ascii="Times New Roman"/>
          <w:b w:val="false"/>
          <w:i w:val="false"/>
          <w:color w:val="000000"/>
          <w:sz w:val="28"/>
        </w:rPr>
        <w:t xml:space="preserve">
      10. Дипломатиялық өкілдіктердің, халықаралық ұйымдар және (немесе) олардын өкілдіктерінің басшылары мен персонал мүшелері, консулдық мекемелердің қызметкерлері, әскери, теңіз немесе әуе атташелері (бұдан әрі - өкілдіктердің қызметкерлері), өкілдіктер қызметкерлерінің отбасы мүшелері өз мәртебелеріне сәйкес, аты-жөні, тегі (болған жағдайда), дипломатиялық қызметкердің лауазымы, дипломатиялық өкілдік атауы және аккредиттеу куәліктін санаты көрсетілген аккредиттеу куәліктерін (еркін түрде) (бұдан әрі – куәлік) алады. Керек болған жағдайда куәлікте қосымша басқа ақпарат көрсетіледі. Осы Қағидалардың </w:t>
      </w:r>
      <w:r>
        <w:rPr>
          <w:rFonts w:ascii="Times New Roman"/>
          <w:b w:val="false"/>
          <w:i w:val="false"/>
          <w:color w:val="000000"/>
          <w:sz w:val="28"/>
        </w:rPr>
        <w:t>№ 1 қосымшасына</w:t>
      </w:r>
      <w:r>
        <w:rPr>
          <w:rFonts w:ascii="Times New Roman"/>
          <w:b w:val="false"/>
          <w:i w:val="false"/>
          <w:color w:val="000000"/>
          <w:sz w:val="28"/>
        </w:rPr>
        <w:t xml:space="preserve"> сәйкес куәліктің артқы бетінде артықшылықтар мен иммунитеттер көрсетіледі. </w:t>
      </w:r>
    </w:p>
    <w:bookmarkEnd w:id="20"/>
    <w:p>
      <w:pPr>
        <w:spacing w:after="0"/>
        <w:ind w:left="0"/>
        <w:jc w:val="both"/>
      </w:pPr>
      <w:r>
        <w:rPr>
          <w:rFonts w:ascii="Times New Roman"/>
          <w:b w:val="false"/>
          <w:i w:val="false"/>
          <w:color w:val="000000"/>
          <w:sz w:val="28"/>
        </w:rPr>
        <w:t>
      Өкілдіктер қызметкерімен бірге тұратын басқа тұлғаларды отбасы мүшелеріне жатқызу және оларға куәліктер беру жіберуші/ұсынушы мемлекетпен өзара қағидаттық негізде жүзеге асырылады.</w:t>
      </w:r>
    </w:p>
    <w:p>
      <w:pPr>
        <w:spacing w:after="0"/>
        <w:ind w:left="0"/>
        <w:jc w:val="both"/>
      </w:pPr>
      <w:r>
        <w:rPr>
          <w:rFonts w:ascii="Times New Roman"/>
          <w:b w:val="false"/>
          <w:i w:val="false"/>
          <w:color w:val="000000"/>
          <w:sz w:val="28"/>
        </w:rPr>
        <w:t xml:space="preserve">
      Өкілдік қызметкерінің отбасы мүшесі ретінде тіркелетін: </w:t>
      </w:r>
    </w:p>
    <w:p>
      <w:pPr>
        <w:spacing w:after="0"/>
        <w:ind w:left="0"/>
        <w:jc w:val="both"/>
      </w:pPr>
      <w:r>
        <w:rPr>
          <w:rFonts w:ascii="Times New Roman"/>
          <w:b w:val="false"/>
          <w:i w:val="false"/>
          <w:color w:val="000000"/>
          <w:sz w:val="28"/>
        </w:rPr>
        <w:t>
      1) жұбайы/зайыбы;</w:t>
      </w:r>
    </w:p>
    <w:p>
      <w:pPr>
        <w:spacing w:after="0"/>
        <w:ind w:left="0"/>
        <w:jc w:val="both"/>
      </w:pPr>
      <w:r>
        <w:rPr>
          <w:rFonts w:ascii="Times New Roman"/>
          <w:b w:val="false"/>
          <w:i w:val="false"/>
          <w:color w:val="000000"/>
          <w:sz w:val="28"/>
        </w:rPr>
        <w:t>
      2) некеге тұрмаған балалар:</w:t>
      </w:r>
    </w:p>
    <w:p>
      <w:pPr>
        <w:spacing w:after="0"/>
        <w:ind w:left="0"/>
        <w:jc w:val="both"/>
      </w:pPr>
      <w:r>
        <w:rPr>
          <w:rFonts w:ascii="Times New Roman"/>
          <w:b w:val="false"/>
          <w:i w:val="false"/>
          <w:color w:val="000000"/>
          <w:sz w:val="28"/>
        </w:rPr>
        <w:t>
      18 жасқа толмаған;</w:t>
      </w:r>
    </w:p>
    <w:p>
      <w:pPr>
        <w:spacing w:after="0"/>
        <w:ind w:left="0"/>
        <w:jc w:val="both"/>
      </w:pPr>
      <w:r>
        <w:rPr>
          <w:rFonts w:ascii="Times New Roman"/>
          <w:b w:val="false"/>
          <w:i w:val="false"/>
          <w:color w:val="000000"/>
          <w:sz w:val="28"/>
        </w:rPr>
        <w:t>
      21 жасқа толмаған, Қазақстан Республикасының жоғары/арнаулы орта оқу орындарында оқитын;</w:t>
      </w:r>
    </w:p>
    <w:p>
      <w:pPr>
        <w:spacing w:after="0"/>
        <w:ind w:left="0"/>
        <w:jc w:val="both"/>
      </w:pPr>
      <w:r>
        <w:rPr>
          <w:rFonts w:ascii="Times New Roman"/>
          <w:b w:val="false"/>
          <w:i w:val="false"/>
          <w:color w:val="000000"/>
          <w:sz w:val="28"/>
        </w:rPr>
        <w:t>
      3) Асыраудағы ата-аналар мен 25 жасқа дейінгі балалар жіберуші/өкілеттік етуші елмен өзара түсіністік қағидасы негізінде (иммунитеттер мен артықшылықтары ұсынылмай).</w:t>
      </w:r>
    </w:p>
    <w:bookmarkStart w:name="z22" w:id="21"/>
    <w:p>
      <w:pPr>
        <w:spacing w:after="0"/>
        <w:ind w:left="0"/>
        <w:jc w:val="both"/>
      </w:pPr>
      <w:r>
        <w:rPr>
          <w:rFonts w:ascii="Times New Roman"/>
          <w:b w:val="false"/>
          <w:i w:val="false"/>
          <w:color w:val="000000"/>
          <w:sz w:val="28"/>
        </w:rPr>
        <w:t xml:space="preserve">
      11. Дипломатиялық өкілдік, консулдық мекеме, халықаралық ұйым және (немесе) оның өкілдігі және өкілдік қызметкерін аккредиттеу және куәлігін алуы үшін ҚР СІМ келесі құжаттарды қоса бере отырып нота жібереді: </w:t>
      </w:r>
    </w:p>
    <w:bookmarkEnd w:id="21"/>
    <w:p>
      <w:pPr>
        <w:spacing w:after="0"/>
        <w:ind w:left="0"/>
        <w:jc w:val="both"/>
      </w:pPr>
      <w:r>
        <w:rPr>
          <w:rFonts w:ascii="Times New Roman"/>
          <w:b w:val="false"/>
          <w:i w:val="false"/>
          <w:color w:val="000000"/>
          <w:sz w:val="28"/>
        </w:rPr>
        <w:t>
      1) осы Қағидалардың № 2 қосымшасына сәйкес тиісті үлгіде толтырылған аккредиттеу сауалнамасының бір нұсқасы;</w:t>
      </w:r>
    </w:p>
    <w:p>
      <w:pPr>
        <w:spacing w:after="0"/>
        <w:ind w:left="0"/>
        <w:jc w:val="both"/>
      </w:pPr>
      <w:r>
        <w:rPr>
          <w:rFonts w:ascii="Times New Roman"/>
          <w:b w:val="false"/>
          <w:i w:val="false"/>
          <w:color w:val="000000"/>
          <w:sz w:val="28"/>
        </w:rPr>
        <w:t>
      2) көлемі 3x4 сантиметр ақ түсті фонға түсірілген түрлі түсті (бірдей) екі фотосурет (паспорттық фото, фас) қағаз және электронды нысандағы;</w:t>
      </w:r>
    </w:p>
    <w:p>
      <w:pPr>
        <w:spacing w:after="0"/>
        <w:ind w:left="0"/>
        <w:jc w:val="both"/>
      </w:pPr>
      <w:r>
        <w:rPr>
          <w:rFonts w:ascii="Times New Roman"/>
          <w:b w:val="false"/>
          <w:i w:val="false"/>
          <w:color w:val="000000"/>
          <w:sz w:val="28"/>
        </w:rPr>
        <w:t>
      3) дипломатиялық өкілдіктің, консулдық мекеменің, халықаралық ұйымның немесе оның өкілдігінің мөрімен куәландырылған паспорттың дипломатиялық/қызметтік визаның (визалық тәртіп орнатылған мемлекеттері үшін) кіру жөніндегі мөрінің көшірмелері.</w:t>
      </w:r>
    </w:p>
    <w:bookmarkStart w:name="z23" w:id="22"/>
    <w:p>
      <w:pPr>
        <w:spacing w:after="0"/>
        <w:ind w:left="0"/>
        <w:jc w:val="both"/>
      </w:pPr>
      <w:r>
        <w:rPr>
          <w:rFonts w:ascii="Times New Roman"/>
          <w:b w:val="false"/>
          <w:i w:val="false"/>
          <w:color w:val="000000"/>
          <w:sz w:val="28"/>
        </w:rPr>
        <w:t>
      12. ҚР СІМ Мемлекеттік протокол қызметі өкілдіктің қызметкеріне куәлікті алғашқы рет берген кезде үш жыл мерзімге ресімдейді. Егер паспортты қолданылу мерзімі осы Қағидалардың 11-тармағында көрсетілген құжаттарды тапсыру күнінен бастап екі жылдан кем болса, паспорттың қалған қолданылу мерзіміне беріледі, бірақ үш айдан кем болмауы тиіс.</w:t>
      </w:r>
    </w:p>
    <w:bookmarkEnd w:id="22"/>
    <w:p>
      <w:pPr>
        <w:spacing w:after="0"/>
        <w:ind w:left="0"/>
        <w:jc w:val="both"/>
      </w:pPr>
      <w:r>
        <w:rPr>
          <w:rFonts w:ascii="Times New Roman"/>
          <w:b w:val="false"/>
          <w:i w:val="false"/>
          <w:color w:val="000000"/>
          <w:sz w:val="28"/>
        </w:rPr>
        <w:t>
      Дипломатиялық өкілдік, консулдық мекеме, халықаралық ұйым немесе оның өкілдігі куәліктің қолданылу мерзімін ұзарту үшін ҚР СІМ осы Қағидалардың 11-тармағында көрсетілген құжаттарды қоса бере отырып нота (хат) жібереді.</w:t>
      </w:r>
    </w:p>
    <w:p>
      <w:pPr>
        <w:spacing w:after="0"/>
        <w:ind w:left="0"/>
        <w:jc w:val="both"/>
      </w:pPr>
      <w:r>
        <w:rPr>
          <w:rFonts w:ascii="Times New Roman"/>
          <w:b w:val="false"/>
          <w:i w:val="false"/>
          <w:color w:val="000000"/>
          <w:sz w:val="28"/>
        </w:rPr>
        <w:t xml:space="preserve">
      Қолданылу мерзімі екі жыл болатын жаңа куәлікті беру жолымен куәліктің қолданылу мерзімін ұзарту жүзеге асырылады. Бұрын берілген куәлікті қайтарғаннан соң куәліктің қолданылу мерзімі ұзартылады. </w:t>
      </w:r>
    </w:p>
    <w:p>
      <w:pPr>
        <w:spacing w:after="0"/>
        <w:ind w:left="0"/>
        <w:jc w:val="both"/>
      </w:pPr>
      <w:r>
        <w:rPr>
          <w:rFonts w:ascii="Times New Roman"/>
          <w:b w:val="false"/>
          <w:i w:val="false"/>
          <w:color w:val="000000"/>
          <w:sz w:val="28"/>
        </w:rPr>
        <w:t>
      Куәліктің қолданылу мерзімі өкілдік қызметкер паспортының қолданылу мерзімінен аспауы тиіс.</w:t>
      </w:r>
    </w:p>
    <w:p>
      <w:pPr>
        <w:spacing w:after="0"/>
        <w:ind w:left="0"/>
        <w:jc w:val="both"/>
      </w:pPr>
      <w:r>
        <w:rPr>
          <w:rFonts w:ascii="Times New Roman"/>
          <w:b w:val="false"/>
          <w:i w:val="false"/>
          <w:color w:val="000000"/>
          <w:sz w:val="28"/>
        </w:rPr>
        <w:t>
      Куәлікті жоғалтқан кезде, тұпнұсқасы осы Қағидалардың көрсетілген мерзімде беріледі.</w:t>
      </w:r>
    </w:p>
    <w:p>
      <w:pPr>
        <w:spacing w:after="0"/>
        <w:ind w:left="0"/>
        <w:jc w:val="both"/>
      </w:pPr>
      <w:r>
        <w:rPr>
          <w:rFonts w:ascii="Times New Roman"/>
          <w:b w:val="false"/>
          <w:i w:val="false"/>
          <w:color w:val="000000"/>
          <w:sz w:val="28"/>
        </w:rPr>
        <w:t xml:space="preserve">
      Құжаттарды қарау және куәлікті беру мерзімі, соның ішінде ұзарту кезінде: құжаттарды тапсырған күннен бастап жиырма жұмыс күнін құрайды. </w:t>
      </w:r>
    </w:p>
    <w:bookmarkStart w:name="z24" w:id="23"/>
    <w:p>
      <w:pPr>
        <w:spacing w:after="0"/>
        <w:ind w:left="0"/>
        <w:jc w:val="both"/>
      </w:pPr>
      <w:r>
        <w:rPr>
          <w:rFonts w:ascii="Times New Roman"/>
          <w:b w:val="false"/>
          <w:i w:val="false"/>
          <w:color w:val="000000"/>
          <w:sz w:val="28"/>
        </w:rPr>
        <w:t xml:space="preserve">
      13. Өкілдік қызметкерінің отбасы мүшесін тіркеу және куәлік алу үшін дипломатиялық өкілдік, консулдық мекеме, халықаралық ұйым немесе оның өкілдік қызметкерінің отбасы мүшесі келген күннен бастап бес күн ішінде ҚР СІМ нотамен қоса: </w:t>
      </w:r>
    </w:p>
    <w:bookmarkEnd w:id="23"/>
    <w:p>
      <w:pPr>
        <w:spacing w:after="0"/>
        <w:ind w:left="0"/>
        <w:jc w:val="both"/>
      </w:pPr>
      <w:r>
        <w:rPr>
          <w:rFonts w:ascii="Times New Roman"/>
          <w:b w:val="false"/>
          <w:i w:val="false"/>
          <w:color w:val="000000"/>
          <w:sz w:val="28"/>
        </w:rPr>
        <w:t>
      1) осы Қағидалардың 11-тармағында көрсетілген құжаттарды;</w:t>
      </w:r>
    </w:p>
    <w:p>
      <w:pPr>
        <w:spacing w:after="0"/>
        <w:ind w:left="0"/>
        <w:jc w:val="both"/>
      </w:pPr>
      <w:r>
        <w:rPr>
          <w:rFonts w:ascii="Times New Roman"/>
          <w:b w:val="false"/>
          <w:i w:val="false"/>
          <w:color w:val="000000"/>
          <w:sz w:val="28"/>
        </w:rPr>
        <w:t>
      2) өкілдік қызметкерінің жұбайын/зайыбын аккредиттеу кезінде некеге тұру туралы куәландырылған және заңдастырылған куәлікті;</w:t>
      </w:r>
    </w:p>
    <w:p>
      <w:pPr>
        <w:spacing w:after="0"/>
        <w:ind w:left="0"/>
        <w:jc w:val="both"/>
      </w:pPr>
      <w:r>
        <w:rPr>
          <w:rFonts w:ascii="Times New Roman"/>
          <w:b w:val="false"/>
          <w:i w:val="false"/>
          <w:color w:val="000000"/>
          <w:sz w:val="28"/>
        </w:rPr>
        <w:t xml:space="preserve">
      3) 21 жасқа толмаған және Қазақстан Республикасының оқу орнында оқитын өкілдік қызметкерінің балаларын аккредиттеу кезінде Қазақстан Республикасы оқу орнының анықтамасын жолдайды. </w:t>
      </w:r>
    </w:p>
    <w:p>
      <w:pPr>
        <w:spacing w:after="0"/>
        <w:ind w:left="0"/>
        <w:jc w:val="both"/>
      </w:pPr>
      <w:r>
        <w:rPr>
          <w:rFonts w:ascii="Times New Roman"/>
          <w:b w:val="false"/>
          <w:i w:val="false"/>
          <w:color w:val="000000"/>
          <w:sz w:val="28"/>
        </w:rPr>
        <w:t xml:space="preserve">
      Отбасы мүшесінің куәлігінің қолданылу мерзімін ұзарту үшін дипломатиялық өкілдік, консулдық мекеме, халықаралық ұйым немесе оның өкілдігі ҚР СІМ осы тармақта көрсетілген құжаттарды қоса беру арқылы нота (хат) жібереді. </w:t>
      </w:r>
    </w:p>
    <w:p>
      <w:pPr>
        <w:spacing w:after="0"/>
        <w:ind w:left="0"/>
        <w:jc w:val="both"/>
      </w:pPr>
      <w:r>
        <w:rPr>
          <w:rFonts w:ascii="Times New Roman"/>
          <w:b w:val="false"/>
          <w:i w:val="false"/>
          <w:color w:val="000000"/>
          <w:sz w:val="28"/>
        </w:rPr>
        <w:t xml:space="preserve">
      Құжаттарды қарау және куәлікті беру мерзімі, соның ішінде ұзарту кезінде: құжаттар тапсырған күннен бастап жиырма жұмыс күнін құрайды. </w:t>
      </w:r>
    </w:p>
    <w:p>
      <w:pPr>
        <w:spacing w:after="0"/>
        <w:ind w:left="0"/>
        <w:jc w:val="both"/>
      </w:pPr>
      <w:r>
        <w:rPr>
          <w:rFonts w:ascii="Times New Roman"/>
          <w:b w:val="false"/>
          <w:i w:val="false"/>
          <w:color w:val="000000"/>
          <w:sz w:val="28"/>
        </w:rPr>
        <w:t>
      Өкілдік қызметкерінің отбасы мүшесі куәлігінің қолданылу мерзімі осы Қағидалардың 12-тармағында көрсетілген тәртіпте белгіленеді</w:t>
      </w:r>
      <w:r>
        <w:rPr>
          <w:rFonts w:ascii="Times New Roman"/>
          <w:b/>
          <w:i w:val="false"/>
          <w:color w:val="000000"/>
          <w:sz w:val="28"/>
        </w:rPr>
        <w:t>,</w:t>
      </w:r>
      <w:r>
        <w:rPr>
          <w:rFonts w:ascii="Times New Roman"/>
          <w:b w:val="false"/>
          <w:i w:val="false"/>
          <w:color w:val="000000"/>
          <w:sz w:val="28"/>
        </w:rPr>
        <w:t xml:space="preserve"> бірақ өкілдік қызметкерінің өзінің аккредиттеу мерзімінен аспауы тиіс. </w:t>
      </w:r>
    </w:p>
    <w:bookmarkStart w:name="z25" w:id="24"/>
    <w:p>
      <w:pPr>
        <w:spacing w:after="0"/>
        <w:ind w:left="0"/>
        <w:jc w:val="both"/>
      </w:pPr>
      <w:r>
        <w:rPr>
          <w:rFonts w:ascii="Times New Roman"/>
          <w:b w:val="false"/>
          <w:i w:val="false"/>
          <w:color w:val="000000"/>
          <w:sz w:val="28"/>
        </w:rPr>
        <w:t>
      14. Мәртебесіне байланысты өкілдік қызметкеріне, отбасы мүшелеріне тиісінше, Қазақстан Республикасының ратификацияланған халықаралық шарттармен белгіленген артықшылықтары мен имунитеттеріне сәйкес "D", "C", "HC", "T", "S" және "М" сериялы куәліктер ресімделеді.</w:t>
      </w:r>
    </w:p>
    <w:bookmarkEnd w:id="24"/>
    <w:bookmarkStart w:name="z26" w:id="25"/>
    <w:p>
      <w:pPr>
        <w:spacing w:after="0"/>
        <w:ind w:left="0"/>
        <w:jc w:val="both"/>
      </w:pPr>
      <w:r>
        <w:rPr>
          <w:rFonts w:ascii="Times New Roman"/>
          <w:b w:val="false"/>
          <w:i w:val="false"/>
          <w:color w:val="000000"/>
          <w:sz w:val="28"/>
        </w:rPr>
        <w:t>
      15. "D" сериялы куәлік дипломатиялық паспорты бар болғанда (оларды иеленбейтін мемлекеттерден басқа) немесе Біріккен Ұлттар Ұйымының P4 және жоғары санатты паспорттары бар болғанда беріледі:</w:t>
      </w:r>
    </w:p>
    <w:bookmarkEnd w:id="25"/>
    <w:p>
      <w:pPr>
        <w:spacing w:after="0"/>
        <w:ind w:left="0"/>
        <w:jc w:val="both"/>
      </w:pPr>
      <w:r>
        <w:rPr>
          <w:rFonts w:ascii="Times New Roman"/>
          <w:b w:val="false"/>
          <w:i w:val="false"/>
          <w:color w:val="000000"/>
          <w:sz w:val="28"/>
        </w:rPr>
        <w:t>
      1) дипломатиялық өкілдіктердің басшыларына;</w:t>
      </w:r>
    </w:p>
    <w:p>
      <w:pPr>
        <w:spacing w:after="0"/>
        <w:ind w:left="0"/>
        <w:jc w:val="both"/>
      </w:pPr>
      <w:r>
        <w:rPr>
          <w:rFonts w:ascii="Times New Roman"/>
          <w:b w:val="false"/>
          <w:i w:val="false"/>
          <w:color w:val="000000"/>
          <w:sz w:val="28"/>
        </w:rPr>
        <w:t>
      2) дипломатиялық өкілдіктердің дипломатиялық персоналының мүшелеріне;</w:t>
      </w:r>
    </w:p>
    <w:p>
      <w:pPr>
        <w:spacing w:after="0"/>
        <w:ind w:left="0"/>
        <w:jc w:val="both"/>
      </w:pPr>
      <w:r>
        <w:rPr>
          <w:rFonts w:ascii="Times New Roman"/>
          <w:b w:val="false"/>
          <w:i w:val="false"/>
          <w:color w:val="000000"/>
          <w:sz w:val="28"/>
        </w:rPr>
        <w:t>
      3) әскери, теңіз және әуе атташелеріне;</w:t>
      </w:r>
    </w:p>
    <w:p>
      <w:pPr>
        <w:spacing w:after="0"/>
        <w:ind w:left="0"/>
        <w:jc w:val="both"/>
      </w:pPr>
      <w:r>
        <w:rPr>
          <w:rFonts w:ascii="Times New Roman"/>
          <w:b w:val="false"/>
          <w:i w:val="false"/>
          <w:color w:val="000000"/>
          <w:sz w:val="28"/>
        </w:rPr>
        <w:t>
      4) мәртебесі бойынша осы тармақтың 2) тармақшасында көрсетілген тұлғалар теңестірілген халықаралық ұйымдар және/немесе оның өкілдіктерінің қызметкерлеріне;</w:t>
      </w:r>
    </w:p>
    <w:p>
      <w:pPr>
        <w:spacing w:after="0"/>
        <w:ind w:left="0"/>
        <w:jc w:val="both"/>
      </w:pPr>
      <w:r>
        <w:rPr>
          <w:rFonts w:ascii="Times New Roman"/>
          <w:b w:val="false"/>
          <w:i w:val="false"/>
          <w:color w:val="000000"/>
          <w:sz w:val="28"/>
        </w:rPr>
        <w:t>
      5) осы тармақтың 1) - 4) тармақшаларында көрсетілген тұлғалардың отбасы мүшелеріне беріледі.</w:t>
      </w:r>
    </w:p>
    <w:bookmarkStart w:name="z27" w:id="26"/>
    <w:p>
      <w:pPr>
        <w:spacing w:after="0"/>
        <w:ind w:left="0"/>
        <w:jc w:val="both"/>
      </w:pPr>
      <w:r>
        <w:rPr>
          <w:rFonts w:ascii="Times New Roman"/>
          <w:b w:val="false"/>
          <w:i w:val="false"/>
          <w:color w:val="000000"/>
          <w:sz w:val="28"/>
        </w:rPr>
        <w:t>
      16. "C" сериялы куәліктер дипломаттық паспорты (оларды иеленбейтін мемлекеттерден басқа) болған жағдайда:</w:t>
      </w:r>
    </w:p>
    <w:bookmarkEnd w:id="26"/>
    <w:p>
      <w:pPr>
        <w:spacing w:after="0"/>
        <w:ind w:left="0"/>
        <w:jc w:val="both"/>
      </w:pPr>
      <w:r>
        <w:rPr>
          <w:rFonts w:ascii="Times New Roman"/>
          <w:b w:val="false"/>
          <w:i w:val="false"/>
          <w:color w:val="000000"/>
          <w:sz w:val="28"/>
        </w:rPr>
        <w:t>
      1) консулдық лауазымды адамдарға;</w:t>
      </w:r>
    </w:p>
    <w:p>
      <w:pPr>
        <w:spacing w:after="0"/>
        <w:ind w:left="0"/>
        <w:jc w:val="both"/>
      </w:pPr>
      <w:r>
        <w:rPr>
          <w:rFonts w:ascii="Times New Roman"/>
          <w:b w:val="false"/>
          <w:i w:val="false"/>
          <w:color w:val="000000"/>
          <w:sz w:val="28"/>
        </w:rPr>
        <w:t>
      2) осы тармақтың 1) тармақшасында көрсетілген адамдардың отбасы мүшелеріне беріледі.</w:t>
      </w:r>
    </w:p>
    <w:bookmarkStart w:name="z28" w:id="27"/>
    <w:p>
      <w:pPr>
        <w:spacing w:after="0"/>
        <w:ind w:left="0"/>
        <w:jc w:val="both"/>
      </w:pPr>
      <w:r>
        <w:rPr>
          <w:rFonts w:ascii="Times New Roman"/>
          <w:b w:val="false"/>
          <w:i w:val="false"/>
          <w:color w:val="000000"/>
          <w:sz w:val="28"/>
        </w:rPr>
        <w:t xml:space="preserve">
      17. "HC" сериялы куәліктер Құрметті консул лауазымындағы тұлғаларға өзі өкілдік ететін мемлекетпен өзара түсіністік қағидасы негізінде беріледі. Бұл ретте, Құрметті консулдың отбасы мүшелеріне куәлік берілмейді. </w:t>
      </w:r>
    </w:p>
    <w:bookmarkEnd w:id="27"/>
    <w:bookmarkStart w:name="z29" w:id="28"/>
    <w:p>
      <w:pPr>
        <w:spacing w:after="0"/>
        <w:ind w:left="0"/>
        <w:jc w:val="both"/>
      </w:pPr>
      <w:r>
        <w:rPr>
          <w:rFonts w:ascii="Times New Roman"/>
          <w:b w:val="false"/>
          <w:i w:val="false"/>
          <w:color w:val="000000"/>
          <w:sz w:val="28"/>
        </w:rPr>
        <w:t>
      18. "T" сериялы куәліктер қызметтік (оған теңестірілген) немесе ұлттық паспорты болған жағдайда:</w:t>
      </w:r>
    </w:p>
    <w:bookmarkEnd w:id="28"/>
    <w:p>
      <w:pPr>
        <w:spacing w:after="0"/>
        <w:ind w:left="0"/>
        <w:jc w:val="both"/>
      </w:pPr>
      <w:r>
        <w:rPr>
          <w:rFonts w:ascii="Times New Roman"/>
          <w:b w:val="false"/>
          <w:i w:val="false"/>
          <w:color w:val="000000"/>
          <w:sz w:val="28"/>
        </w:rPr>
        <w:t>
      1) дипломатиялық өкілдіктердің әкімшілік-техникалық персоналы мүшелеріне;</w:t>
      </w:r>
    </w:p>
    <w:p>
      <w:pPr>
        <w:spacing w:after="0"/>
        <w:ind w:left="0"/>
        <w:jc w:val="both"/>
      </w:pPr>
      <w:r>
        <w:rPr>
          <w:rFonts w:ascii="Times New Roman"/>
          <w:b w:val="false"/>
          <w:i w:val="false"/>
          <w:color w:val="000000"/>
          <w:sz w:val="28"/>
        </w:rPr>
        <w:t>
      2) консулдық мекемелердің консулдық қызметшілеріне;</w:t>
      </w:r>
    </w:p>
    <w:p>
      <w:pPr>
        <w:spacing w:after="0"/>
        <w:ind w:left="0"/>
        <w:jc w:val="both"/>
      </w:pPr>
      <w:r>
        <w:rPr>
          <w:rFonts w:ascii="Times New Roman"/>
          <w:b w:val="false"/>
          <w:i w:val="false"/>
          <w:color w:val="000000"/>
          <w:sz w:val="28"/>
        </w:rPr>
        <w:t>
      3) мәртебесі бойынша осы тармақтың 1) тармақшасында көрсетілген тұлғаға теңестірілген халықаралық ұйымдар және оның өкілдіктерінің қызметшілеріне;</w:t>
      </w:r>
    </w:p>
    <w:p>
      <w:pPr>
        <w:spacing w:after="0"/>
        <w:ind w:left="0"/>
        <w:jc w:val="both"/>
      </w:pPr>
      <w:r>
        <w:rPr>
          <w:rFonts w:ascii="Times New Roman"/>
          <w:b w:val="false"/>
          <w:i w:val="false"/>
          <w:color w:val="000000"/>
          <w:sz w:val="28"/>
        </w:rPr>
        <w:t>
      4) осы тармақтың 1) – 3) тармақшаларында көрсетілген адамдардың отбасы мүшелеріне беріледі.</w:t>
      </w:r>
    </w:p>
    <w:bookmarkStart w:name="z30" w:id="29"/>
    <w:p>
      <w:pPr>
        <w:spacing w:after="0"/>
        <w:ind w:left="0"/>
        <w:jc w:val="both"/>
      </w:pPr>
      <w:r>
        <w:rPr>
          <w:rFonts w:ascii="Times New Roman"/>
          <w:b w:val="false"/>
          <w:i w:val="false"/>
          <w:color w:val="000000"/>
          <w:sz w:val="28"/>
        </w:rPr>
        <w:t xml:space="preserve">
      19. "S" сериялы куәліктер ұлттық паспорты болған жағдайда жіберуші/өкілдік ететін мемлекпен өзаралық қағидат негізінде беріледі: </w:t>
      </w:r>
    </w:p>
    <w:bookmarkEnd w:id="29"/>
    <w:p>
      <w:pPr>
        <w:spacing w:after="0"/>
        <w:ind w:left="0"/>
        <w:jc w:val="both"/>
      </w:pPr>
      <w:r>
        <w:rPr>
          <w:rFonts w:ascii="Times New Roman"/>
          <w:b w:val="false"/>
          <w:i w:val="false"/>
          <w:color w:val="000000"/>
          <w:sz w:val="28"/>
        </w:rPr>
        <w:t>
      1) дипломатиялық өкілдіктің қызмет көрсететін персоналының қызметшілеріне;</w:t>
      </w:r>
    </w:p>
    <w:p>
      <w:pPr>
        <w:spacing w:after="0"/>
        <w:ind w:left="0"/>
        <w:jc w:val="both"/>
      </w:pPr>
      <w:r>
        <w:rPr>
          <w:rFonts w:ascii="Times New Roman"/>
          <w:b w:val="false"/>
          <w:i w:val="false"/>
          <w:color w:val="000000"/>
          <w:sz w:val="28"/>
        </w:rPr>
        <w:t>
      2) консулдық қызметтің қызмет көрсететін персоналының қызметшілеріне;</w:t>
      </w:r>
    </w:p>
    <w:p>
      <w:pPr>
        <w:spacing w:after="0"/>
        <w:ind w:left="0"/>
        <w:jc w:val="both"/>
      </w:pPr>
      <w:r>
        <w:rPr>
          <w:rFonts w:ascii="Times New Roman"/>
          <w:b w:val="false"/>
          <w:i w:val="false"/>
          <w:color w:val="000000"/>
          <w:sz w:val="28"/>
        </w:rPr>
        <w:t>
      3) мәртебесі бойынша осы тармақтың 1) тармақшасында көрсетілген тұлғаға теңестірілген халықаралық ұйымдар және (немесе) олардың өкілдіктерінің қызметкерлеріне;</w:t>
      </w:r>
    </w:p>
    <w:p>
      <w:pPr>
        <w:spacing w:after="0"/>
        <w:ind w:left="0"/>
        <w:jc w:val="both"/>
      </w:pPr>
      <w:r>
        <w:rPr>
          <w:rFonts w:ascii="Times New Roman"/>
          <w:b w:val="false"/>
          <w:i w:val="false"/>
          <w:color w:val="000000"/>
          <w:sz w:val="28"/>
        </w:rPr>
        <w:t>
      4) осы тармақтың 2) тармақшасында көрсетілген адамдардың отбасы мүшелеріне беріледі.</w:t>
      </w:r>
    </w:p>
    <w:p>
      <w:pPr>
        <w:spacing w:after="0"/>
        <w:ind w:left="0"/>
        <w:jc w:val="both"/>
      </w:pPr>
      <w:r>
        <w:rPr>
          <w:rFonts w:ascii="Times New Roman"/>
          <w:b w:val="false"/>
          <w:i w:val="false"/>
          <w:color w:val="000000"/>
          <w:sz w:val="28"/>
        </w:rPr>
        <w:t>
      5) дипломатиялық өкілдік қызметкерінің қызметіндегі үй қызметшілеріне беріледі.</w:t>
      </w:r>
    </w:p>
    <w:p>
      <w:pPr>
        <w:spacing w:after="0"/>
        <w:ind w:left="0"/>
        <w:jc w:val="both"/>
      </w:pPr>
      <w:r>
        <w:rPr>
          <w:rFonts w:ascii="Times New Roman"/>
          <w:b w:val="false"/>
          <w:i w:val="false"/>
          <w:color w:val="000000"/>
          <w:sz w:val="28"/>
        </w:rPr>
        <w:t>
      6) консулдық мекемелер қызметкерінің қызметіндегі жеке үй қызметшілеріне беріледі.</w:t>
      </w:r>
    </w:p>
    <w:bookmarkStart w:name="z31" w:id="30"/>
    <w:p>
      <w:pPr>
        <w:spacing w:after="0"/>
        <w:ind w:left="0"/>
        <w:jc w:val="both"/>
      </w:pPr>
      <w:r>
        <w:rPr>
          <w:rFonts w:ascii="Times New Roman"/>
          <w:b w:val="false"/>
          <w:i w:val="false"/>
          <w:color w:val="000000"/>
          <w:sz w:val="28"/>
        </w:rPr>
        <w:t>
      20. "М" сериялы куәліктер халықаралық ұйымдар және (немесе) олардың өкілдіктерінің қызметкерлеріне, сондай-ақ егер осы Қағидалардың 15, 18, 19-тармақтарында көрсетілген адамдар санатына жатпаған жағдайда, олардың отбасы мүшелеріне беріледі.</w:t>
      </w:r>
    </w:p>
    <w:bookmarkEnd w:id="30"/>
    <w:bookmarkStart w:name="z32" w:id="31"/>
    <w:p>
      <w:pPr>
        <w:spacing w:after="0"/>
        <w:ind w:left="0"/>
        <w:jc w:val="both"/>
      </w:pPr>
      <w:r>
        <w:rPr>
          <w:rFonts w:ascii="Times New Roman"/>
          <w:b w:val="false"/>
          <w:i w:val="false"/>
          <w:color w:val="000000"/>
          <w:sz w:val="28"/>
        </w:rPr>
        <w:t>
      21. Өкілдік қызметкерінің қызметтік жағдайы өзгерген жағдайда, сондай-ақ бұрын берілген куәліктің пайдалану мерзімі біткеннен соң, дипломатиялық өкілдік, консулдық мекеме, халықаралық ұйым және (немесе) оның өкілдігі бұл туралы Сыртқы істер министрлігіне осы Қағидалардың 11-тармағында көрсетілген құжаттарды қоса бере отырып, нота (хат) жолдау арқылы хабардар етеді.</w:t>
      </w:r>
    </w:p>
    <w:bookmarkEnd w:id="31"/>
    <w:p>
      <w:pPr>
        <w:spacing w:after="0"/>
        <w:ind w:left="0"/>
        <w:jc w:val="both"/>
      </w:pPr>
      <w:r>
        <w:rPr>
          <w:rFonts w:ascii="Times New Roman"/>
          <w:b w:val="false"/>
          <w:i w:val="false"/>
          <w:color w:val="000000"/>
          <w:sz w:val="28"/>
        </w:rPr>
        <w:t>
      Қазақстан Республикасында аккредиттелген, сол мезгілде дипломатиялық өкілдіктің немесе консулдық мекеменің қызметкері болып табылатын белгілі бір тұлғаны халықаралық ұйым және (немесе) оның өкілдігі аккредиттеуге құжаттар жіберген кезде бұл тұлғаны жіберуші/өкілдік ететін мемлекеттің қандай санатта қабылдайтындығы жөнінде қосымша ақпарат ұсынуы қажет.</w:t>
      </w:r>
    </w:p>
    <w:p>
      <w:pPr>
        <w:spacing w:after="0"/>
        <w:ind w:left="0"/>
        <w:jc w:val="both"/>
      </w:pPr>
      <w:r>
        <w:rPr>
          <w:rFonts w:ascii="Times New Roman"/>
          <w:b w:val="false"/>
          <w:i w:val="false"/>
          <w:color w:val="000000"/>
          <w:sz w:val="28"/>
        </w:rPr>
        <w:t>
      Егер дипломатиялық өкілдік қызметкерінің бұрынғы мәртебесі сақталып қалған жағдайда (дипломатиялық өкілдіктің қызметкері, консулдық мекеменің қызметшісі), оның халықаралық ұйымның және (немесе) оның өкілдігінің қызметкері ретінде оны тіркеуге рұқсат етілмейді.</w:t>
      </w:r>
    </w:p>
    <w:p>
      <w:pPr>
        <w:spacing w:after="0"/>
        <w:ind w:left="0"/>
        <w:jc w:val="both"/>
      </w:pPr>
      <w:r>
        <w:rPr>
          <w:rFonts w:ascii="Times New Roman"/>
          <w:b w:val="false"/>
          <w:i w:val="false"/>
          <w:color w:val="000000"/>
          <w:sz w:val="28"/>
        </w:rPr>
        <w:t xml:space="preserve">
      Егер дипломатиялық өкілдік қызметкерінің бұрынғы мәртебесі сақталмаған жағдайда, бұрын берілген дипломатиялық өкілдік қызметкері, консулдық мекеме қызметкері куәлігінің орнына халықаралық ұйым қызметкері ретіндегі деңгейіне сәйкес артықшылықтары мен иммунитеттерін растайтын куәлік беріледі. </w:t>
      </w:r>
    </w:p>
    <w:bookmarkStart w:name="z33" w:id="32"/>
    <w:p>
      <w:pPr>
        <w:spacing w:after="0"/>
        <w:ind w:left="0"/>
        <w:jc w:val="both"/>
      </w:pPr>
      <w:r>
        <w:rPr>
          <w:rFonts w:ascii="Times New Roman"/>
          <w:b w:val="false"/>
          <w:i w:val="false"/>
          <w:color w:val="000000"/>
          <w:sz w:val="28"/>
        </w:rPr>
        <w:t xml:space="preserve">
      22. Куәлікті жоғалтқан жағдайда дипломатиялық өкілдік, консулдық мекеме, халықаралық ұйым және (немесе) оның өкілдігі міндетті түрде бұл туралы Сыртқы істер министрлігіне осы Қағидалардың 11, 13-тармақтарында көрсетілген құжаттар, дипломатиялық өкілдіктің, консулдық мекеменің, халықаралық ұйым және (немесе) оның өкілдігінің тұрған жеріндегі қалалық ішкі істер органның анықтамасы қоса берілген нота жолдау арқылы хабарлайды. </w:t>
      </w:r>
    </w:p>
    <w:bookmarkEnd w:id="32"/>
    <w:bookmarkStart w:name="z34" w:id="33"/>
    <w:p>
      <w:pPr>
        <w:spacing w:after="0"/>
        <w:ind w:left="0"/>
        <w:jc w:val="both"/>
      </w:pPr>
      <w:r>
        <w:rPr>
          <w:rFonts w:ascii="Times New Roman"/>
          <w:b w:val="false"/>
          <w:i w:val="false"/>
          <w:color w:val="000000"/>
          <w:sz w:val="28"/>
        </w:rPr>
        <w:t>
      23. Дипломатиялық өкілдік, консулдық мекеме, халықаралық ұйым және (немесе) оның өкілдігі қызметкері, оның отбасы мүшелері біржолата кеткенде немесе қайтыс болған жағдайда, міндетті түрде бес күнтізбелік күн ішінде өкілдік қызметкеріне немесе оның отбасы мүшесіне берілген тіркеу куәлігі қоса берілген нотамен Сыртқы істер министрлігіне хабарлайды.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Дипломатиялық өкілдіктерді,</w:t>
            </w:r>
            <w:r>
              <w:br/>
            </w:r>
            <w:r>
              <w:rPr>
                <w:rFonts w:ascii="Times New Roman"/>
                <w:b w:val="false"/>
                <w:i w:val="false"/>
                <w:color w:val="000000"/>
                <w:sz w:val="20"/>
              </w:rPr>
              <w:t>халықаралық ұйым және</w:t>
            </w:r>
            <w:r>
              <w:br/>
            </w:r>
            <w:r>
              <w:rPr>
                <w:rFonts w:ascii="Times New Roman"/>
                <w:b w:val="false"/>
                <w:i w:val="false"/>
                <w:color w:val="000000"/>
                <w:sz w:val="20"/>
              </w:rPr>
              <w:t>(немесе) оның өкілдігін,</w:t>
            </w:r>
            <w:r>
              <w:br/>
            </w:r>
            <w:r>
              <w:rPr>
                <w:rFonts w:ascii="Times New Roman"/>
                <w:b w:val="false"/>
                <w:i w:val="false"/>
                <w:color w:val="000000"/>
                <w:sz w:val="20"/>
              </w:rPr>
              <w:t>консулдық мекемені тіркеу,</w:t>
            </w:r>
            <w:r>
              <w:br/>
            </w:r>
            <w:r>
              <w:rPr>
                <w:rFonts w:ascii="Times New Roman"/>
                <w:b w:val="false"/>
                <w:i w:val="false"/>
                <w:color w:val="000000"/>
                <w:sz w:val="20"/>
              </w:rPr>
              <w:t>дипломатиялық өкілдіктердің,</w:t>
            </w:r>
            <w:r>
              <w:br/>
            </w:r>
            <w:r>
              <w:rPr>
                <w:rFonts w:ascii="Times New Roman"/>
                <w:b w:val="false"/>
                <w:i w:val="false"/>
                <w:color w:val="000000"/>
                <w:sz w:val="20"/>
              </w:rPr>
              <w:t>халықаралық ұйымдар және</w:t>
            </w:r>
            <w:r>
              <w:br/>
            </w:r>
            <w:r>
              <w:rPr>
                <w:rFonts w:ascii="Times New Roman"/>
                <w:b w:val="false"/>
                <w:i w:val="false"/>
                <w:color w:val="000000"/>
                <w:sz w:val="20"/>
              </w:rPr>
              <w:t>(немесе) олардың өкілдіктерінің</w:t>
            </w:r>
            <w:r>
              <w:br/>
            </w:r>
            <w:r>
              <w:rPr>
                <w:rFonts w:ascii="Times New Roman"/>
                <w:b w:val="false"/>
                <w:i w:val="false"/>
                <w:color w:val="000000"/>
                <w:sz w:val="20"/>
              </w:rPr>
              <w:t>басшылары мен персонал</w:t>
            </w:r>
            <w:r>
              <w:br/>
            </w:r>
            <w:r>
              <w:rPr>
                <w:rFonts w:ascii="Times New Roman"/>
                <w:b w:val="false"/>
                <w:i w:val="false"/>
                <w:color w:val="000000"/>
                <w:sz w:val="20"/>
              </w:rPr>
              <w:t>мүшелерін, консулдық</w:t>
            </w:r>
            <w:r>
              <w:br/>
            </w:r>
            <w:r>
              <w:rPr>
                <w:rFonts w:ascii="Times New Roman"/>
                <w:b w:val="false"/>
                <w:i w:val="false"/>
                <w:color w:val="000000"/>
                <w:sz w:val="20"/>
              </w:rPr>
              <w:t>мекемелердің қызметкерлерін</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аккредиттеу қағидаларына</w:t>
            </w:r>
            <w:r>
              <w:br/>
            </w:r>
            <w:r>
              <w:rPr>
                <w:rFonts w:ascii="Times New Roman"/>
                <w:b w:val="false"/>
                <w:i w:val="false"/>
                <w:color w:val="000000"/>
                <w:sz w:val="20"/>
              </w:rPr>
              <w:t>қосымша № 1</w:t>
            </w:r>
          </w:p>
        </w:tc>
      </w:tr>
    </w:tbl>
    <w:bookmarkStart w:name="z36" w:id="34"/>
    <w:p>
      <w:pPr>
        <w:spacing w:after="0"/>
        <w:ind w:left="0"/>
        <w:jc w:val="both"/>
      </w:pPr>
      <w:r>
        <w:rPr>
          <w:rFonts w:ascii="Times New Roman"/>
          <w:b w:val="false"/>
          <w:i w:val="false"/>
          <w:color w:val="000000"/>
          <w:sz w:val="28"/>
        </w:rPr>
        <w:t>
      1. "D" сериялы куәліктер:</w:t>
      </w:r>
    </w:p>
    <w:bookmarkEnd w:id="3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 4) тармақшаларында көрсетілген Қазақстан Республикасының азаматы болып табылмайтын немесе Қазақстан Республикасында тұрақты тұратын тұлғаларға қатысты 1961 жылғы 18 сәуірдегі Дипломатиялық қатынастар туралы Вена конвенциясының 29-36-баптарымен;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5) тармақшасында көрсетілген Қазақстан Республикасының азаматы болып табылмайтын тұлғаларға қатысты 1961 жылғы 18 сәуірдегі Дипломатиялық қатынастар туралы Вена конвенциясының 29-36-баптарымен көзделген артықшылықтар мен иммунитеттерді растайды.</w:t>
      </w:r>
    </w:p>
    <w:bookmarkStart w:name="z37" w:id="35"/>
    <w:p>
      <w:pPr>
        <w:spacing w:after="0"/>
        <w:ind w:left="0"/>
        <w:jc w:val="both"/>
      </w:pPr>
      <w:r>
        <w:rPr>
          <w:rFonts w:ascii="Times New Roman"/>
          <w:b w:val="false"/>
          <w:i w:val="false"/>
          <w:color w:val="000000"/>
          <w:sz w:val="28"/>
        </w:rPr>
        <w:t xml:space="preserve">
      2. "С" сериялы куәліктер: </w:t>
      </w:r>
    </w:p>
    <w:bookmarkEnd w:id="3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тармақшасында көрсетілген Қазақстан Республикасының азаматы болып табылмайтын немесе Қазақстан Республикасында тұрақты тұратын тұлғаларға қатысты 1963 жылғы 24 сәуірдегі Консулдық қатынастар туралы Вена конвенциясының 40, 41, 43, 44, 46-52-баптарымен көзделген;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тармақшасында көрсетілген Қазақстан Республикасының азаматы болып табылмайтын немесе Қазақстан Республикасында тұрғылықты тұратын тұлғаларға қатысты 1963 жылғы 24 сәуірдегі Консулдық қатынастар туралы Вена конвенциясының 46-бабының 1-тармағымен, 48-бабының 1-тармағымен, 49-бабының 1-тармағымен, 50-бабының 3-тармағымен, 1-тармағының b) тармақшасымен, 3-тармағымен 51 және 52-баптарымен көзделген;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тармақшасында көрсетілген Қазақстан Республикасының азаматы болып табылатын немесе Қазақстан Республикасында тұрғылықты тұратын тұлғаларға қатысты 1963 жылғы 24 сәуірдегі Консулдық қатынастар туралы Вена конвенциясының 71-бабының 1-тармағымен көзделген артықшылықтар мен иммунитеттерді растайды.</w:t>
      </w:r>
    </w:p>
    <w:bookmarkStart w:name="z38" w:id="36"/>
    <w:p>
      <w:pPr>
        <w:spacing w:after="0"/>
        <w:ind w:left="0"/>
        <w:jc w:val="both"/>
      </w:pPr>
      <w:r>
        <w:rPr>
          <w:rFonts w:ascii="Times New Roman"/>
          <w:b w:val="false"/>
          <w:i w:val="false"/>
          <w:color w:val="000000"/>
          <w:sz w:val="28"/>
        </w:rPr>
        <w:t>
      3. "НС" сериялы куәліктер:</w:t>
      </w:r>
    </w:p>
    <w:bookmarkEnd w:id="3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азаматы болып табылмайтын немесе Қазақстан Республикасында тұрғылықты тұратын адамдарға қатысты 1963 жылғы 24 сәуірдегі Консулдық қатынастар туралы Вена конвенциясының 58-бабының 2-тармағымен; </w:t>
      </w:r>
    </w:p>
    <w:p>
      <w:pPr>
        <w:spacing w:after="0"/>
        <w:ind w:left="0"/>
        <w:jc w:val="both"/>
      </w:pPr>
      <w:r>
        <w:rPr>
          <w:rFonts w:ascii="Times New Roman"/>
          <w:b w:val="false"/>
          <w:i w:val="false"/>
          <w:color w:val="000000"/>
          <w:sz w:val="28"/>
        </w:rPr>
        <w:t>
      2) Қазақстан Республикасының азаматы немесе Қазақстан Республикасында тұрғылықты тұратын адамдарға қатысты 1963 жылғы 24 сәуірдегі Консулдық қатынастар туралы Вена конвенциясының 71-бабымен көзделген артықшылықтар мен иммунитеттерді растайды.</w:t>
      </w:r>
    </w:p>
    <w:bookmarkStart w:name="z39" w:id="37"/>
    <w:p>
      <w:pPr>
        <w:spacing w:after="0"/>
        <w:ind w:left="0"/>
        <w:jc w:val="both"/>
      </w:pPr>
      <w:r>
        <w:rPr>
          <w:rFonts w:ascii="Times New Roman"/>
          <w:b w:val="false"/>
          <w:i w:val="false"/>
          <w:color w:val="000000"/>
          <w:sz w:val="28"/>
        </w:rPr>
        <w:t>
      4. "T" сериялы куәліктер:</w:t>
      </w:r>
    </w:p>
    <w:bookmarkEnd w:id="3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және 3) тармақшаларында көрсетілген Қазақстан Республикасының азаматы болып табылмайтын тұлғаларға және олардың отбасы мүшелеріне немесе Қазақстан Республикасында тұрғылықты тұратын тұлғаларға қатысты 1961 жылғы 18 сәуірдегі Дипломатиялық қатынастар туралы Вена конвенциясының 37-бабының 2-тармағымен;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2) тармақшасында көрсетілген Қазақстан Республикасының азаматы болып табылмайтын тұлғаларға немесе Қазақстан Республикасында тұрғылықты тұратын тұлғаларға қатысты 1963 жылғы 24 сәуірдегі Консулдық қатынастар туралы Вена конвенциясының 43, 44, 46-52 -баптарымен;</w:t>
      </w:r>
    </w:p>
    <w:p>
      <w:pPr>
        <w:spacing w:after="0"/>
        <w:ind w:left="0"/>
        <w:jc w:val="both"/>
      </w:pPr>
      <w:r>
        <w:rPr>
          <w:rFonts w:ascii="Times New Roman"/>
          <w:b w:val="false"/>
          <w:i w:val="false"/>
          <w:color w:val="000000"/>
          <w:sz w:val="28"/>
        </w:rPr>
        <w:t xml:space="preserve">
      3) осы тармақтың 2) тармақшасында көрсетілген Қазақстан Республикасының азаматы болып табылмайтын тұлғаларға және отбасы мүшелері немесе Қазақстан Республикасында тұрғылықты тұратын тұлғаларға қатысты 1963 жылғы 24 сәуірдегі Консулдық қатынастар туралы Вена конвенциясының 46-бабының 1-тармағымен, 48-бабының 1-тармағымен, 49-бабының 1-тармағымен, 51 және 52-баптарымен көзделген артықшылықтар мен иммунитеттерді растайды. </w:t>
      </w:r>
    </w:p>
    <w:bookmarkStart w:name="z40" w:id="38"/>
    <w:p>
      <w:pPr>
        <w:spacing w:after="0"/>
        <w:ind w:left="0"/>
        <w:jc w:val="both"/>
      </w:pPr>
      <w:r>
        <w:rPr>
          <w:rFonts w:ascii="Times New Roman"/>
          <w:b w:val="false"/>
          <w:i w:val="false"/>
          <w:color w:val="000000"/>
          <w:sz w:val="28"/>
        </w:rPr>
        <w:t xml:space="preserve">
      5. "S" сериялы куәліктер: </w:t>
      </w:r>
    </w:p>
    <w:bookmarkEnd w:id="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және 3) тармақшаларында көрсетілген Қазақстан Республикасының азаматы болып табылмайтын немесе Қазақстан Республикасында тұрғылықты тұратын тұлғаларға қатысты 1961 жылғы 18 сәуірдегі Дипломатиялық қатынастар туралы Вена конвенциясының 37-бабының 3-тармағымен;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2) тармақшасында көрсетілген Қазақстан Республикасының азаматы болып табылмайтын немесе Қазақстан Республикасында тұрғылықты тұратын тұлғаларға қатысты 1963 жылғы 24 сәуірдегі Консулдық қатынастар туралы Вена конвенциясының 44-бабының 3-тармақшасымен, 47-бабының 1-тармақшасымен, 48-бабының 1-тармақшасымен, 49-бабының 2-тармақшасымен, 51 және 52- баптарымен;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4) тармақшасында көрсетілген Қазақстан Республикасының азаматы болып табылмайтын немесе Қазақстан Республикасында тұрғылықты тұратын тұлғаларға қатысты 1963 жылғы 24 сәуірдегі Консулдық қатынастар туралы Вена конвенциясының 48-бабының 1-тармақшасымен, 51 және 52- баптарымен;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5) тармақшасында көрсетілген Қазақстан Республикасының азаматы болып табылмайтын немесе Қазақстан Республикасында тұрғылықты тұратын тұлғалар бойынша 1961 жылғы 18 сәуірдегі Дипломатиялық қатынастар туралы Вена конвенциясының дипломатиялық агенттің ғана қызметіндегі тұлғаларға қатысты 33-бабының 2-тармағымен, 37-бабының 4-тармағымен;</w:t>
      </w:r>
    </w:p>
    <w:p>
      <w:pPr>
        <w:spacing w:after="0"/>
        <w:ind w:left="0"/>
        <w:jc w:val="both"/>
      </w:pPr>
      <w:r>
        <w:rPr>
          <w:rFonts w:ascii="Times New Roman"/>
          <w:b w:val="false"/>
          <w:i w:val="false"/>
          <w:color w:val="000000"/>
          <w:sz w:val="28"/>
        </w:rPr>
        <w:t>
      5) осы Қағидалардың 19-тармағының 5) тармақшасында көрсетілген Қазақстан Республикасының азаматы болып табылмайтын немесе Қазақстан Республикасында тұрғылықты тұратын тұлғалар бойынша 1961 жылғы 18 сәуірдегі Дипломатиялық қатынастар туралы Вена конвенциясының дипломатиялық өкілдік қызметкерлерінің ғана қызметіндегі тұлғаларға қатысты 37-бабының 4-тармағымен;</w:t>
      </w:r>
    </w:p>
    <w:p>
      <w:pPr>
        <w:spacing w:after="0"/>
        <w:ind w:left="0"/>
        <w:jc w:val="both"/>
      </w:pPr>
      <w:r>
        <w:rPr>
          <w:rFonts w:ascii="Times New Roman"/>
          <w:b w:val="false"/>
          <w:i w:val="false"/>
          <w:color w:val="000000"/>
          <w:sz w:val="28"/>
        </w:rPr>
        <w:t>
      6) осы Қағидалардың 19-тармағының 6) тармақшасында көрсетілген Қазақстан Республикасының азаматы болып табылмайтын немесе Қазақстан Республикасында тұрғылықты тұратын тұлғалар бойынша 1963 жылғы 24 сәуірдегі Консулдық қатынастар туралы Вена конвенциясының консулдық лауазымды тұлғалар мен консулдық қызметкерлердің ғана қызметіндегі тұлғаларға қатысты 47-бабының 2-тармағымен, 48-бабының 2-тармағымен;</w:t>
      </w:r>
    </w:p>
    <w:p>
      <w:pPr>
        <w:spacing w:after="0"/>
        <w:ind w:left="0"/>
        <w:jc w:val="both"/>
      </w:pPr>
      <w:r>
        <w:rPr>
          <w:rFonts w:ascii="Times New Roman"/>
          <w:b w:val="false"/>
          <w:i w:val="false"/>
          <w:color w:val="000000"/>
          <w:sz w:val="28"/>
        </w:rPr>
        <w:t xml:space="preserve">
      7) осы Қағидалардың 19-тармағының 6)-тармақшасында көрсетілген Қазақстан Республикасының азаматы болып табылмайтын немесе Қазақстан Республикасында тұрғылықты тұратын тұлғалар бойынша 1963 жылғы 24 сәуірдегі Консулдық қатынастар туралы Вена конвенциясының консулдық мекеме қызметкерлерінің ғана қызметіндегі тұлғаларға қатысты 48-бабының 2-тармағымен көзделген артықшылықтар мен иммунитеттерді растайды. </w:t>
      </w:r>
    </w:p>
    <w:bookmarkStart w:name="z41" w:id="39"/>
    <w:p>
      <w:pPr>
        <w:spacing w:after="0"/>
        <w:ind w:left="0"/>
        <w:jc w:val="both"/>
      </w:pPr>
      <w:r>
        <w:rPr>
          <w:rFonts w:ascii="Times New Roman"/>
          <w:b w:val="false"/>
          <w:i w:val="false"/>
          <w:color w:val="000000"/>
          <w:sz w:val="28"/>
        </w:rPr>
        <w:t xml:space="preserve">
      6. "М" сериялы куәлігі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Қазақстан Республикасының азаматы болып табылмайтын немесе Қазақстан Республикасында тұрғылықты тұратын тұлғалар бойынша Қазақстан Республикасымен бекітілген халықаралық шарттарда көзделген артықшылықтар мен иммунитеттерді растайды.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