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bd6a" w14:textId="b47b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 қазандағы № 351 бұйрығы. Қазақстан Республикасының Әділет министрлігінде 2017 жылғы 18 қазанда № 15904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2015 жылғы 27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"10) опера және балет өнерін дамыту үшін құрылған, жалпы алаңы кемінде 40 000 шаршы метр ғимараттарды, құрылыстарды, жабдықтарды және өзге мүлікті қамтитын кешендер түріндегі мәдениет объектілерін беру жағдайларын қоспағанда, тендерлік негізде жүзеге асырылады.";</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шаруашылық жүргізу құқығындағы "Республикалық құқықтық ақпарат орталығы"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Ұлттық экономика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2017 жылғы 2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жылғы 3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