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180b" w14:textId="5c41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қызметтерінің (тауарларының, жұмыстарының) тізбесін бекіту туралы" Қазақстан Республикасы Ұлттық экономика министрінің 2014 жылғы 30 желтоқсандағы № 186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21 қыркүйектегі № 333 бұйрығы. Қазақстан Республикасының Әділет министрлігінде 2017 жылғы 20 қазанда № 15909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 субъектілерінің реттеліп көрсетілетін қызметтерінің (тауарларының, жұмыстарының) тізбесін бекіту туралы" Қазақстан Республикасы Ұлттық экономика министрінің 2014 жылғы 30 желтоқсандағы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10469 болып тіркелген, "Әділет" ақпараттық-құқықтық жүйесінде 2015 жылғы 31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4-бабы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реттеліп көрсетілетін қызметтерінің (тауарларының, жұмыстарының) </w:t>
      </w:r>
      <w:r>
        <w:rPr>
          <w:rFonts w:ascii="Times New Roman"/>
          <w:b w:val="false"/>
          <w:i w:val="false"/>
          <w:color w:val="000000"/>
          <w:sz w:val="28"/>
        </w:rPr>
        <w:t>тізбесінде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4-тармақтар мынадай редакцияда жазылсын:</w:t>
      </w:r>
    </w:p>
    <w:bookmarkStart w:name="z6" w:id="4"/>
    <w:p>
      <w:pPr>
        <w:spacing w:after="0"/>
        <w:ind w:left="0"/>
        <w:jc w:val="both"/>
      </w:pPr>
      <w:r>
        <w:rPr>
          <w:rFonts w:ascii="Times New Roman"/>
          <w:b w:val="false"/>
          <w:i w:val="false"/>
          <w:color w:val="000000"/>
          <w:sz w:val="28"/>
        </w:rPr>
        <w:t>
      "2.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bookmarkEnd w:id="4"/>
    <w:p>
      <w:pPr>
        <w:spacing w:after="0"/>
        <w:ind w:left="0"/>
        <w:jc w:val="both"/>
      </w:pPr>
      <w:r>
        <w:rPr>
          <w:rFonts w:ascii="Times New Roman"/>
          <w:b w:val="false"/>
          <w:i w:val="false"/>
          <w:color w:val="000000"/>
          <w:sz w:val="28"/>
        </w:rPr>
        <w:t>
      тауарлық газды жалғастырушы газ құбыржолдары арқылы тасымалдау;</w:t>
      </w:r>
    </w:p>
    <w:p>
      <w:pPr>
        <w:spacing w:after="0"/>
        <w:ind w:left="0"/>
        <w:jc w:val="both"/>
      </w:pPr>
      <w:r>
        <w:rPr>
          <w:rFonts w:ascii="Times New Roman"/>
          <w:b w:val="false"/>
          <w:i w:val="false"/>
          <w:color w:val="000000"/>
          <w:sz w:val="28"/>
        </w:rPr>
        <w:t>
      тауарлық газды магистральдық газ құбыржолдары арқылы тасымалдау;</w:t>
      </w:r>
    </w:p>
    <w:p>
      <w:pPr>
        <w:spacing w:after="0"/>
        <w:ind w:left="0"/>
        <w:jc w:val="both"/>
      </w:pPr>
      <w:r>
        <w:rPr>
          <w:rFonts w:ascii="Times New Roman"/>
          <w:b w:val="false"/>
          <w:i w:val="false"/>
          <w:color w:val="000000"/>
          <w:sz w:val="28"/>
        </w:rPr>
        <w:t>
      тауарлық газды Қазақстан Республикасының тұтынушылары үшін газ таратушы жүйелері арқылы тасымалдау;</w:t>
      </w:r>
    </w:p>
    <w:p>
      <w:pPr>
        <w:spacing w:after="0"/>
        <w:ind w:left="0"/>
        <w:jc w:val="both"/>
      </w:pPr>
      <w:r>
        <w:rPr>
          <w:rFonts w:ascii="Times New Roman"/>
          <w:b w:val="false"/>
          <w:i w:val="false"/>
          <w:color w:val="000000"/>
          <w:sz w:val="28"/>
        </w:rPr>
        <w:t>
      сұйытылған газды топтық резервуарлық қондырғыдан тұтынушыны қосатын кранға дейін газ құбыржолдары арқылы тасымалдау;</w:t>
      </w:r>
    </w:p>
    <w:p>
      <w:pPr>
        <w:spacing w:after="0"/>
        <w:ind w:left="0"/>
        <w:jc w:val="both"/>
      </w:pPr>
      <w:r>
        <w:rPr>
          <w:rFonts w:ascii="Times New Roman"/>
          <w:b w:val="false"/>
          <w:i w:val="false"/>
          <w:color w:val="000000"/>
          <w:sz w:val="28"/>
        </w:rPr>
        <w:t>
      тауарлық газды сақтау;</w:t>
      </w:r>
    </w:p>
    <w:p>
      <w:pPr>
        <w:spacing w:after="0"/>
        <w:ind w:left="0"/>
        <w:jc w:val="both"/>
      </w:pPr>
      <w:r>
        <w:rPr>
          <w:rFonts w:ascii="Times New Roman"/>
          <w:b w:val="false"/>
          <w:i w:val="false"/>
          <w:color w:val="000000"/>
          <w:sz w:val="28"/>
        </w:rPr>
        <w:t>
      шикі газды жалғастырушы газ құбыржолдары арқылы тасымалдау.</w:t>
      </w:r>
    </w:p>
    <w:bookmarkStart w:name="z7" w:id="5"/>
    <w:p>
      <w:pPr>
        <w:spacing w:after="0"/>
        <w:ind w:left="0"/>
        <w:jc w:val="both"/>
      </w:pPr>
      <w:r>
        <w:rPr>
          <w:rFonts w:ascii="Times New Roman"/>
          <w:b w:val="false"/>
          <w:i w:val="false"/>
          <w:color w:val="000000"/>
          <w:sz w:val="28"/>
        </w:rPr>
        <w:t>
      3. Электр энергиясын беру саласында:</w:t>
      </w:r>
    </w:p>
    <w:bookmarkEnd w:id="5"/>
    <w:p>
      <w:pPr>
        <w:spacing w:after="0"/>
        <w:ind w:left="0"/>
        <w:jc w:val="both"/>
      </w:pPr>
      <w:r>
        <w:rPr>
          <w:rFonts w:ascii="Times New Roman"/>
          <w:b w:val="false"/>
          <w:i w:val="false"/>
          <w:color w:val="000000"/>
          <w:sz w:val="28"/>
        </w:rPr>
        <w:t>
      электр энергиясын беру жөнiндегi.</w:t>
      </w:r>
    </w:p>
    <w:bookmarkStart w:name="z8" w:id="6"/>
    <w:p>
      <w:pPr>
        <w:spacing w:after="0"/>
        <w:ind w:left="0"/>
        <w:jc w:val="both"/>
      </w:pPr>
      <w:r>
        <w:rPr>
          <w:rFonts w:ascii="Times New Roman"/>
          <w:b w:val="false"/>
          <w:i w:val="false"/>
          <w:color w:val="000000"/>
          <w:sz w:val="28"/>
        </w:rPr>
        <w:t>
      4.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bookmarkEnd w:id="6"/>
    <w:p>
      <w:pPr>
        <w:spacing w:after="0"/>
        <w:ind w:left="0"/>
        <w:jc w:val="both"/>
      </w:pPr>
      <w:r>
        <w:rPr>
          <w:rFonts w:ascii="Times New Roman"/>
          <w:b w:val="false"/>
          <w:i w:val="false"/>
          <w:color w:val="000000"/>
          <w:sz w:val="28"/>
        </w:rPr>
        <w:t>
      жылу энергиясын өндіру;</w:t>
      </w:r>
    </w:p>
    <w:p>
      <w:pPr>
        <w:spacing w:after="0"/>
        <w:ind w:left="0"/>
        <w:jc w:val="both"/>
      </w:pPr>
      <w:r>
        <w:rPr>
          <w:rFonts w:ascii="Times New Roman"/>
          <w:b w:val="false"/>
          <w:i w:val="false"/>
          <w:color w:val="000000"/>
          <w:sz w:val="28"/>
        </w:rPr>
        <w:t>
      жылу энергиясын беру және бөлу;</w:t>
      </w:r>
    </w:p>
    <w:p>
      <w:pPr>
        <w:spacing w:after="0"/>
        <w:ind w:left="0"/>
        <w:jc w:val="both"/>
      </w:pPr>
      <w:r>
        <w:rPr>
          <w:rFonts w:ascii="Times New Roman"/>
          <w:b w:val="false"/>
          <w:i w:val="false"/>
          <w:color w:val="000000"/>
          <w:sz w:val="28"/>
        </w:rPr>
        <w:t>
      жылу энергиясымен жабдықтау;</w:t>
      </w:r>
    </w:p>
    <w:p>
      <w:pPr>
        <w:spacing w:after="0"/>
        <w:ind w:left="0"/>
        <w:jc w:val="both"/>
      </w:pPr>
      <w:r>
        <w:rPr>
          <w:rFonts w:ascii="Times New Roman"/>
          <w:b w:val="false"/>
          <w:i w:val="false"/>
          <w:color w:val="000000"/>
          <w:sz w:val="28"/>
        </w:rPr>
        <w:t>
      жылу энергиясын өндіру, беру және бөлу;</w:t>
      </w:r>
    </w:p>
    <w:p>
      <w:pPr>
        <w:spacing w:after="0"/>
        <w:ind w:left="0"/>
        <w:jc w:val="both"/>
      </w:pPr>
      <w:r>
        <w:rPr>
          <w:rFonts w:ascii="Times New Roman"/>
          <w:b w:val="false"/>
          <w:i w:val="false"/>
          <w:color w:val="000000"/>
          <w:sz w:val="28"/>
        </w:rPr>
        <w:t>
      жылу энергиясын өндіру, беру, бөлу және (немесе) онымен жабдықтау.";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Контейнерлермен жүктерді тасымалдау, бос контейнерлерді тасымалдау және Қазақстан Республикасының аумағы арқылы жүктерді транзиттік тасымалдаулар кезінде магистральдық теміржол желісінің көрсетілетін қызметтерін қоспағанда, магистральдық теміржол желілері саласында:</w:t>
      </w:r>
    </w:p>
    <w:p>
      <w:pPr>
        <w:spacing w:after="0"/>
        <w:ind w:left="0"/>
        <w:jc w:val="both"/>
      </w:pPr>
      <w:r>
        <w:rPr>
          <w:rFonts w:ascii="Times New Roman"/>
          <w:b w:val="false"/>
          <w:i w:val="false"/>
          <w:color w:val="000000"/>
          <w:sz w:val="28"/>
        </w:rPr>
        <w:t>
      жүктерді контейнерлерде тасымалдау және бос контейнерлерді тасымалдау кезіндегі магистральдық темір жол желісі қызметтерін қоспағанда, магистральдық темір жол желісін пайдалануға беру;</w:t>
      </w:r>
    </w:p>
    <w:p>
      <w:pPr>
        <w:spacing w:after="0"/>
        <w:ind w:left="0"/>
        <w:jc w:val="both"/>
      </w:pPr>
      <w:r>
        <w:rPr>
          <w:rFonts w:ascii="Times New Roman"/>
          <w:b w:val="false"/>
          <w:i w:val="false"/>
          <w:color w:val="000000"/>
          <w:sz w:val="28"/>
        </w:rPr>
        <w:t>
      жүктерді контейнерлерде тасымалдау және бос контейнерлерді тасымалдау кезіндегі магистральдық темір жол желісі қызметтерін қоспағанда, жылжымалы құрамды магистральдық темір жол желісі арқылы өткізуді ұйымдастыру;</w:t>
      </w:r>
    </w:p>
    <w:p>
      <w:pPr>
        <w:spacing w:after="0"/>
        <w:ind w:left="0"/>
        <w:jc w:val="both"/>
      </w:pPr>
      <w:r>
        <w:rPr>
          <w:rFonts w:ascii="Times New Roman"/>
          <w:b w:val="false"/>
          <w:i w:val="false"/>
          <w:color w:val="000000"/>
          <w:sz w:val="28"/>
        </w:rPr>
        <w:t>
      жүктерді контейнерлерде тасымалдау және бос контейнерлерді тасымалдау кезіндегі магистральдық темір жол желісі қызметтерін қоспағанда, магистральдық темір жол желісін пайдалануға беру және ол арқылы жылжымалы құрамды өткізуді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Халықаралық және транзиттік ұшуларға аэронавигациялық қызмет көрсетуді қоспағанда, аэронавигация саласында:</w:t>
      </w:r>
    </w:p>
    <w:p>
      <w:pPr>
        <w:spacing w:after="0"/>
        <w:ind w:left="0"/>
        <w:jc w:val="both"/>
      </w:pPr>
      <w:r>
        <w:rPr>
          <w:rFonts w:ascii="Times New Roman"/>
          <w:b w:val="false"/>
          <w:i w:val="false"/>
          <w:color w:val="000000"/>
          <w:sz w:val="28"/>
        </w:rPr>
        <w:t>
      халықаралық ұшуды жүзеге асыратын әуе кемелеріне аэронавигациялық қызмет көрсетуді қоспағанда, Қазақстан Республикасының әуе кеңестігіндегі әуе кемелеріне аэронавигациялық қызмет көрсету;</w:t>
      </w:r>
    </w:p>
    <w:p>
      <w:pPr>
        <w:spacing w:after="0"/>
        <w:ind w:left="0"/>
        <w:jc w:val="both"/>
      </w:pPr>
      <w:r>
        <w:rPr>
          <w:rFonts w:ascii="Times New Roman"/>
          <w:b w:val="false"/>
          <w:i w:val="false"/>
          <w:color w:val="000000"/>
          <w:sz w:val="28"/>
        </w:rPr>
        <w:t>
      халықаралық ұшуды жүзеге асыратын әуе кемелеріне аэронавигациялық қызмет көрсетуді қоспағанда, әуеайлақ маңындағы әуе кемелеріне аэронавигациялық қызмет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"11. Порттар, әуежайлар саласында:</w:t>
      </w:r>
    </w:p>
    <w:p>
      <w:pPr>
        <w:spacing w:after="0"/>
        <w:ind w:left="0"/>
        <w:jc w:val="both"/>
      </w:pPr>
      <w:r>
        <w:rPr>
          <w:rFonts w:ascii="Times New Roman"/>
          <w:b w:val="false"/>
          <w:i w:val="false"/>
          <w:color w:val="000000"/>
          <w:sz w:val="28"/>
        </w:rPr>
        <w:t>
      теңіз портының көрсетілетін қызметтері:</w:t>
      </w:r>
    </w:p>
    <w:p>
      <w:pPr>
        <w:spacing w:after="0"/>
        <w:ind w:left="0"/>
        <w:jc w:val="both"/>
      </w:pPr>
      <w:r>
        <w:rPr>
          <w:rFonts w:ascii="Times New Roman"/>
          <w:b w:val="false"/>
          <w:i w:val="false"/>
          <w:color w:val="000000"/>
          <w:sz w:val="28"/>
        </w:rPr>
        <w:t>
      кейіннен порттан шығып танкерге/танкерден құбыржолдар арқылы мұнайды және мұнай өнімдерін ауыстырып тиеу үшін кеменің теңіз портына кіргені үшін (кеменің кіруі) көрсетілетін қызметтер;</w:t>
      </w:r>
    </w:p>
    <w:p>
      <w:pPr>
        <w:spacing w:after="0"/>
        <w:ind w:left="0"/>
        <w:jc w:val="both"/>
      </w:pPr>
      <w:r>
        <w:rPr>
          <w:rFonts w:ascii="Times New Roman"/>
          <w:b w:val="false"/>
          <w:i w:val="false"/>
          <w:color w:val="000000"/>
          <w:sz w:val="28"/>
        </w:rPr>
        <w:t>
      әуежайлардың көрсетілетін қызметтері:</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әуе кемесінің ұшуы мен қонуын қамтамасыз ету;</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авиациялық қауіпсіздікті қамтамасыз ету;</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сағаттан және жүк тасымалдайтын және жүк-жолаушылар тасымалдайтын әуе кемелерінің сертификатталған түрлері үшін алты сағаттан астам тұрақ орнын беру;</w:t>
      </w:r>
    </w:p>
    <w:p>
      <w:pPr>
        <w:spacing w:after="0"/>
        <w:ind w:left="0"/>
        <w:jc w:val="both"/>
      </w:pPr>
      <w:r>
        <w:rPr>
          <w:rFonts w:ascii="Times New Roman"/>
          <w:b w:val="false"/>
          <w:i w:val="false"/>
          <w:color w:val="000000"/>
          <w:sz w:val="28"/>
        </w:rPr>
        <w:t>
      халықаралық бағыттарды қоспағанда, әуе кемесіне базалық әуеайлақта тұрақ орнын беру.".</w:t>
      </w:r>
    </w:p>
    <w:bookmarkStart w:name="z12" w:id="7"/>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тіркегеннен кейін он жұмыс күн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w:t>
      </w:r>
    </w:p>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_____________ А. Мырзахметов</w:t>
      </w:r>
    </w:p>
    <w:p>
      <w:pPr>
        <w:spacing w:after="0"/>
        <w:ind w:left="0"/>
        <w:jc w:val="both"/>
      </w:pPr>
      <w:r>
        <w:rPr>
          <w:rFonts w:ascii="Times New Roman"/>
          <w:b w:val="false"/>
          <w:i w:val="false"/>
          <w:color w:val="000000"/>
          <w:sz w:val="28"/>
        </w:rPr>
        <w:t>
      2017 жылғы 5 қазан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2017 жылғы 5 қазан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 Қ. Бозымбаев</w:t>
      </w:r>
    </w:p>
    <w:p>
      <w:pPr>
        <w:spacing w:after="0"/>
        <w:ind w:left="0"/>
        <w:jc w:val="both"/>
      </w:pPr>
      <w:r>
        <w:rPr>
          <w:rFonts w:ascii="Times New Roman"/>
          <w:b w:val="false"/>
          <w:i w:val="false"/>
          <w:color w:val="000000"/>
          <w:sz w:val="28"/>
        </w:rPr>
        <w:t>
      2017 жылғы 3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