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96dc" w14:textId="2ad9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мемлекеттік бюджет қаражаты есебінен ұсталатын мемлекеттік ұйымдарының және оның ведомстволарының қызметкерлері, азаматтық қызметшілері үшін мамандығы бойынша жұмыс өтілін есептеу қағидалары мен шарттарын бекіту туралы" Қазақстан Республикасы Мәдениет және спорт министрінің 2016 жылғы 22 желтоқсандағы № 342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2017 жылғы 20 қыркүйектегі № 258 бұйрығы. Қазақстан Республикасының Әділет министрлігінде 2017 жылғы 20 қазанда № 15915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w:t>
      </w:r>
      <w:r>
        <w:rPr>
          <w:rFonts w:ascii="Times New Roman"/>
          <w:b/>
          <w:i w:val="false"/>
          <w:color w:val="000000"/>
          <w:sz w:val="28"/>
        </w:rPr>
        <w:t>Й</w:t>
      </w:r>
      <w:r>
        <w:rPr>
          <w:rFonts w:ascii="Times New Roman"/>
          <w:b/>
          <w:i w:val="false"/>
          <w:color w:val="000000"/>
          <w:sz w:val="28"/>
        </w:rPr>
        <w:t>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мемлекеттік бюджет қаражаты есебінен ұсталатын мемлекеттік ұйымдарының және оның ведомстволарының қызметкерлері, азаматтық қызметшілері үшін мамандығы бойынша жұмыс өтілін есептеу қағидалары мен шарттарын бекіту туралы" Қазақстан Республикасы Мәдениет және спорт министрінің 2016 жылғы 22 желтоқсандағы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14723 болып тіркелген, Қазақстан Республикасының Нормативтік құқықтық актілерінің эталондық бақылау банкінде 2017 жылғы 3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 бекітілсін.";</w:t>
      </w:r>
    </w:p>
    <w:bookmarkStart w:name="z4" w:id="3"/>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Мәдениет және спорт министрлігінің мемлекеттік бюджет қаражаты есебінен ұсталатын мемлекеттік ұйымдарының және оның ведомстволарының жұмыскерлері, азаматтық қызметшілері үшін мамандығы бойынша жұмыс өтілін есептеу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қағидалары мен шарттары (бұдан әрі - Қағидалар) мәдениет, тілдерді дамыту, архив ісі, дене шынықтыру және спорт салаларындағы мемлекеттік бюджет қаражаты есебінен ұсталатын ұйымдардың азаматтық қызметшілері, жұмыскерлері, соның ішінде (бұдан әрі жұмыскерлер) мамандығы бойынша жұмыс өтілін есептеу тәртібін анықтайды.";</w:t>
      </w:r>
    </w:p>
    <w:bookmarkStart w:name="z7"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"2-тарау. Мәдениет, тілдерді дамыту, архив ісі, дене шынықтыру және спорт салаларындағы мемлекеттік бюджет қаражаты есебінен ұсталатын азаматтық қызметшілері, ұйымдардың жұмыскерлері үшін мамандығы бойынша жұмыс өтілін есептеу тәртібі мен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Жұмыскердің мамандық бойынша жұмыс өтілі мамандық бойынша еңбек қызметінің басынан бастап мәдениет, тілдерді дамыту, архив ісі, дене шынықтыру және спорт салаларындағы мемлекеттік бюджет қаражаты есебінен қамтылған ұйыммен құрылатын, соның ішінде (бұдан әрі - мемлекеттік ұйым) мамандық бойынша жұмыс өтілін есептеу жөніндегі комиссияның хаттамаға қол қойғанға дейін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"7. Мамандық бойынша жұмыс өтілін есептеу туралы комиссия ай сайын жұмыскерлердің мамандығы бойынша жұмыс өтілін осы Қағидаларға және </w:t>
      </w:r>
      <w:r>
        <w:rPr>
          <w:rFonts w:ascii="Times New Roman"/>
          <w:b w:val="false"/>
          <w:i w:val="false"/>
          <w:color w:val="000000"/>
          <w:sz w:val="28"/>
        </w:rPr>
        <w:t>Кодекске</w:t>
      </w:r>
      <w:r>
        <w:rPr>
          <w:rFonts w:ascii="Times New Roman"/>
          <w:b w:val="false"/>
          <w:i w:val="false"/>
          <w:color w:val="000000"/>
          <w:sz w:val="28"/>
        </w:rPr>
        <w:t xml:space="preserve"> сәйкес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"9. Мамандығы бойынша жұмыс өтіліне жұмыскердің білімі туралы құжатында көрсетілген мамандығы бойынша мемлекеттік ұйымда еңбек міндеттерін атқаруға жұмсаған уақыты кіреді, сондай-ақ:";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жұмыстан қол үзіп оқитын кадрларды қайта даярлау және біліктілікті көтеретін кәсіби оқу бағдарламаларын жүзеге асыратын оқу орындарында, білім беру ұйымдарында оқыту;";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жұмыс берушінің жолдамасы бойынша Қазақстан Республикасынан тыс жерде, егер екі ай ішінде шет елден қайтып келгеннен кейін жолға кеткен уақытын есептемегенде, бұрынғы жұмыс орнына оралса;";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"7) білім беру және (немесе) ғылым ұйымдарында келесі: мәдениет, тарихи-мәдени мұра объектілерін қорғау және пайдалану; тілдерді дамыту; архив ісі және құжаттама; дене шынықтыру және спорт салаларының бірі (мемлекеттік ұйым қызметіне байланысты) бойынша ғылыми, педагогикалық немесе ғылыми-педагогикалық қызмет бойынша еңбек міндеттерін орындау;".</w:t>
      </w:r>
    </w:p>
    <w:bookmarkStart w:name="z14" w:id="5"/>
    <w:p>
      <w:pPr>
        <w:spacing w:after="0"/>
        <w:ind w:left="0"/>
        <w:jc w:val="both"/>
      </w:pPr>
      <w:r>
        <w:rPr>
          <w:rFonts w:ascii="Times New Roman"/>
          <w:b w:val="false"/>
          <w:i w:val="false"/>
          <w:color w:val="000000"/>
          <w:sz w:val="28"/>
        </w:rPr>
        <w:t>
      2. Қазақстан Республикасы Мәдениет және спорт министрлігінің Персоналды басқару қызметіне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 ресми жарияланғаннан кейін екі жұмыс күні ішінде Қазақстан Республикасы Мәдениет және спорт министрлігінің интернет-ресурсына орналастыруды;</w:t>
      </w:r>
    </w:p>
    <w:p>
      <w:pPr>
        <w:spacing w:after="0"/>
        <w:ind w:left="0"/>
        <w:jc w:val="both"/>
      </w:pPr>
      <w:r>
        <w:rPr>
          <w:rFonts w:ascii="Times New Roman"/>
          <w:b w:val="false"/>
          <w:i w:val="false"/>
          <w:color w:val="000000"/>
          <w:sz w:val="28"/>
        </w:rPr>
        <w:t>
      4)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 Т.Дүйсенова</w:t>
      </w:r>
    </w:p>
    <w:p>
      <w:pPr>
        <w:spacing w:after="0"/>
        <w:ind w:left="0"/>
        <w:jc w:val="both"/>
      </w:pPr>
      <w:r>
        <w:rPr>
          <w:rFonts w:ascii="Times New Roman"/>
          <w:b w:val="false"/>
          <w:i w:val="false"/>
          <w:color w:val="000000"/>
          <w:sz w:val="28"/>
        </w:rPr>
        <w:t>
      2017 жылғы 26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