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f622" w14:textId="1edf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Ақпарат және коммуникация министрінің 2017 жылғы 5 қыркүйектегі № 335 бұйрығы. Қазақстан Республикасының Әділет министрлігінде 2017 жылғы 20 қазанда № 15920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3" w:id="2"/>
    <w:p>
      <w:pPr>
        <w:spacing w:after="0"/>
        <w:ind w:left="0"/>
        <w:jc w:val="both"/>
      </w:pPr>
      <w:r>
        <w:rPr>
          <w:rFonts w:ascii="Times New Roman"/>
          <w:b w:val="false"/>
          <w:i w:val="false"/>
          <w:color w:val="000000"/>
          <w:sz w:val="28"/>
        </w:rPr>
        <w:t>
      1) "Телекоммуникация және пошта байланысы саласындағы реттелетін нарық субъектілерінің өндіру (өткізу) көлемдері, табыстылық деңгейі және өндірілетін (өткізілетін) тауарлардың (жұмыстардың, көрсетілетін қызметтердің) босатылу бағалары туралы ай сайынғы ақпаратының нысандарын бекіту туралы</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 Көлік және коммуникация министрінің 2012 жылғы 17 тамыздағы № 532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7914 болып тіркелген, 2012 жылғы 3 қазанда "Казахстанская правда" № 336-337 (27155-27156) және "Егемен Қазақстан" № 642-647 (27719) газеттерінде жарияланған); </w:t>
      </w:r>
    </w:p>
    <w:bookmarkEnd w:id="2"/>
    <w:bookmarkStart w:name="z4" w:id="3"/>
    <w:p>
      <w:pPr>
        <w:spacing w:after="0"/>
        <w:ind w:left="0"/>
        <w:jc w:val="both"/>
      </w:pPr>
      <w:r>
        <w:rPr>
          <w:rFonts w:ascii="Times New Roman"/>
          <w:b w:val="false"/>
          <w:i w:val="false"/>
          <w:color w:val="000000"/>
          <w:sz w:val="28"/>
        </w:rPr>
        <w:t xml:space="preserve">
      2) "Телекоммуникация және пошта байланысы саласындағы реттелетін нарық субъектілерінің өндіру (өткізу) көлемдері, табыстылық деңгейі және өндірілетін (өткізілетін) тауарлардың (жұмыстардың, көрсетілетін қызметтердің) босатылу бағалары туралы ай сайынғы ақпаратының нысандарын бекіту туралы" Қазақстан Республикасы Көлік және коммуникация министрінің 2012 жылғы 17 тамыздағы № 532 бұйрығына өзгерістер мен толықтырулар енгізу туралы Қазақстан Республикасы Көлік және коммуникация министрінің 2013 жылғы 26 желтоқсандағы № 1043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9119 болып тіркелген).</w:t>
      </w:r>
    </w:p>
    <w:bookmarkEnd w:id="3"/>
    <w:bookmarkStart w:name="z5" w:id="4"/>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(Ә.Ғ. Қожықов)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көшірмелерін қағаз және электрондық түрде ресми жариялау үшін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w:t>
      </w:r>
    </w:p>
    <w:bookmarkEnd w:id="6"/>
    <w:bookmarkStart w:name="z8" w:id="7"/>
    <w:p>
      <w:pPr>
        <w:spacing w:after="0"/>
        <w:ind w:left="0"/>
        <w:jc w:val="both"/>
      </w:pPr>
      <w:r>
        <w:rPr>
          <w:rFonts w:ascii="Times New Roman"/>
          <w:b w:val="false"/>
          <w:i w:val="false"/>
          <w:color w:val="000000"/>
          <w:sz w:val="28"/>
        </w:rPr>
        <w:t xml:space="preserve">
      3) осы бұйрықты Қазақстан Республикасы Ақпарат және коммуникациялар министрлігінің ресми интернет-ресурсында орналастыруды қамтамасыз етсін. </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 Т. Сүлейменов</w:t>
      </w:r>
    </w:p>
    <w:p>
      <w:pPr>
        <w:spacing w:after="0"/>
        <w:ind w:left="0"/>
        <w:jc w:val="both"/>
      </w:pPr>
      <w:r>
        <w:rPr>
          <w:rFonts w:ascii="Times New Roman"/>
          <w:b w:val="false"/>
          <w:i w:val="false"/>
          <w:color w:val="000000"/>
          <w:sz w:val="28"/>
        </w:rPr>
        <w:t>
      2017 жылғы 11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