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341f" w14:textId="d203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2017 жылғы 26 қыркүйектегі № 646 бұйрығы. Қазақстан Республикасының Әділет министрлігінде 2017 жылғы 25 қазанда № 15931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 12 (28490)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жоғары сұранысқа ие мемлекеттік тіркеу нөмірлік белгілері (бұдан әрі – МТНБ) – жеке және заңды тұлғалардың автомобильдеріне арналған:</w:t>
      </w:r>
    </w:p>
    <w:bookmarkEnd w:id="4"/>
    <w:bookmarkStart w:name="z6" w:id="5"/>
    <w:p>
      <w:pPr>
        <w:spacing w:after="0"/>
        <w:ind w:left="0"/>
        <w:jc w:val="both"/>
      </w:pPr>
      <w:r>
        <w:rPr>
          <w:rFonts w:ascii="Times New Roman"/>
          <w:b w:val="false"/>
          <w:i w:val="false"/>
          <w:color w:val="000000"/>
          <w:sz w:val="28"/>
        </w:rPr>
        <w:t xml:space="preserve">
      010, 020, 030, 040, 050, 060, 070, 077, 080, 090, 707 цифрлық белгідегі; </w:t>
      </w:r>
    </w:p>
    <w:bookmarkEnd w:id="5"/>
    <w:bookmarkStart w:name="z7" w:id="6"/>
    <w:p>
      <w:pPr>
        <w:spacing w:after="0"/>
        <w:ind w:left="0"/>
        <w:jc w:val="both"/>
      </w:pPr>
      <w:r>
        <w:rPr>
          <w:rFonts w:ascii="Times New Roman"/>
          <w:b w:val="false"/>
          <w:i w:val="false"/>
          <w:color w:val="000000"/>
          <w:sz w:val="28"/>
        </w:rPr>
        <w:t xml:space="preserve">
      бірдей әріптік белгілері бар 010, 020, 030, 040, 050, 060, 070, 077, 080, 090, 707 цифрлық белгідегі; </w:t>
      </w:r>
    </w:p>
    <w:bookmarkEnd w:id="6"/>
    <w:bookmarkStart w:name="z8" w:id="7"/>
    <w:p>
      <w:pPr>
        <w:spacing w:after="0"/>
        <w:ind w:left="0"/>
        <w:jc w:val="both"/>
      </w:pPr>
      <w:r>
        <w:rPr>
          <w:rFonts w:ascii="Times New Roman"/>
          <w:b w:val="false"/>
          <w:i w:val="false"/>
          <w:color w:val="000000"/>
          <w:sz w:val="28"/>
        </w:rPr>
        <w:t>
      100, 111, 200, 222, 300, 333, 400, 444, 500, 555, 600, 666, 700, 800, 888, 900, 999 цифрлық белгідегі;</w:t>
      </w:r>
    </w:p>
    <w:bookmarkEnd w:id="7"/>
    <w:bookmarkStart w:name="z9" w:id="8"/>
    <w:p>
      <w:pPr>
        <w:spacing w:after="0"/>
        <w:ind w:left="0"/>
        <w:jc w:val="both"/>
      </w:pPr>
      <w:r>
        <w:rPr>
          <w:rFonts w:ascii="Times New Roman"/>
          <w:b w:val="false"/>
          <w:i w:val="false"/>
          <w:color w:val="000000"/>
          <w:sz w:val="28"/>
        </w:rPr>
        <w:t>
      бірдей әріптік белгілері бар 100, 111, 200, 222, 300, 333, 400, 444, 500, 555, 600, 666, 700, 800, 888, 900, 999 цифрлық белгідегі;</w:t>
      </w:r>
    </w:p>
    <w:bookmarkEnd w:id="8"/>
    <w:bookmarkStart w:name="z10" w:id="9"/>
    <w:p>
      <w:pPr>
        <w:spacing w:after="0"/>
        <w:ind w:left="0"/>
        <w:jc w:val="both"/>
      </w:pPr>
      <w:r>
        <w:rPr>
          <w:rFonts w:ascii="Times New Roman"/>
          <w:b w:val="false"/>
          <w:i w:val="false"/>
          <w:color w:val="000000"/>
          <w:sz w:val="28"/>
        </w:rPr>
        <w:t>
      001, 002, 003, 004, 005, 006, 007, 008, 009, 777 цифрлық белгідегі;</w:t>
      </w:r>
    </w:p>
    <w:bookmarkEnd w:id="9"/>
    <w:bookmarkStart w:name="z11" w:id="10"/>
    <w:p>
      <w:pPr>
        <w:spacing w:after="0"/>
        <w:ind w:left="0"/>
        <w:jc w:val="both"/>
      </w:pPr>
      <w:r>
        <w:rPr>
          <w:rFonts w:ascii="Times New Roman"/>
          <w:b w:val="false"/>
          <w:i w:val="false"/>
          <w:color w:val="000000"/>
          <w:sz w:val="28"/>
        </w:rPr>
        <w:t>
      бірдей әріптік белгілері бар 001, 002, 003, 004, 005, 006, 007, 008, 009, 777 цифрлық белгідегі;</w:t>
      </w:r>
    </w:p>
    <w:bookmarkEnd w:id="10"/>
    <w:bookmarkStart w:name="z12" w:id="11"/>
    <w:p>
      <w:pPr>
        <w:spacing w:after="0"/>
        <w:ind w:left="0"/>
        <w:jc w:val="both"/>
      </w:pPr>
      <w:r>
        <w:rPr>
          <w:rFonts w:ascii="Times New Roman"/>
          <w:b w:val="false"/>
          <w:i w:val="false"/>
          <w:color w:val="000000"/>
          <w:sz w:val="28"/>
        </w:rPr>
        <w:t>
      бірдей әріптік белгілерімен;";</w:t>
      </w:r>
    </w:p>
    <w:bookmarkEnd w:id="11"/>
    <w:bookmarkStart w:name="z13" w:id="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"6) көлік құралын бастапқы тіркеу – Қазақстан Республикасының аумағында алғаш жүзеге асырылатын, көлік құралын мемлекеттік тіркеу.</w:t>
      </w:r>
    </w:p>
    <w:bookmarkEnd w:id="13"/>
    <w:bookmarkStart w:name="z15" w:id="14"/>
    <w:p>
      <w:pPr>
        <w:spacing w:after="0"/>
        <w:ind w:left="0"/>
        <w:jc w:val="both"/>
      </w:pPr>
      <w:r>
        <w:rPr>
          <w:rFonts w:ascii="Times New Roman"/>
          <w:b w:val="false"/>
          <w:i w:val="false"/>
          <w:color w:val="000000"/>
          <w:sz w:val="28"/>
        </w:rPr>
        <w:t>
      Қазақстан Республикасының аумағына уақытша әкелінген, 2016 жылдың 1 қаңтарына дейін жүзеге асырылған көлік құралдарын мемлекеттік тіркеу көлік құралын бастапқы тіркеу болып табылмайды;";</w:t>
      </w:r>
    </w:p>
    <w:bookmarkEnd w:id="14"/>
    <w:bookmarkStart w:name="z16" w:id="1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5"/>
    <w:bookmarkStart w:name="z17" w:id="16"/>
    <w:p>
      <w:pPr>
        <w:spacing w:after="0"/>
        <w:ind w:left="0"/>
        <w:jc w:val="both"/>
      </w:pPr>
      <w:r>
        <w:rPr>
          <w:rFonts w:ascii="Times New Roman"/>
          <w:b w:val="false"/>
          <w:i w:val="false"/>
          <w:color w:val="000000"/>
          <w:sz w:val="28"/>
        </w:rPr>
        <w:t>
      "14) нөмірлік агрегат – көлік құралының шанағы, шассиі, рамасы, оларға өндіруші сәйкестендіру нөмірін басқан;";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15-1) тармақшамен толықтырылсын:</w:t>
      </w:r>
    </w:p>
    <w:bookmarkStart w:name="z19" w:id="17"/>
    <w:p>
      <w:pPr>
        <w:spacing w:after="0"/>
        <w:ind w:left="0"/>
        <w:jc w:val="both"/>
      </w:pPr>
      <w:r>
        <w:rPr>
          <w:rFonts w:ascii="Times New Roman"/>
          <w:b w:val="false"/>
          <w:i w:val="false"/>
          <w:color w:val="000000"/>
          <w:sz w:val="28"/>
        </w:rPr>
        <w:t>
      "15-1) тіркеу әрекеттері – көлік құралдарын мемлекеттік тіркеуді жүзеге асырумен, есептен шығарумен, көлік құралдарының тіркеуіне және бірыңғай ақпараттық жүйеге өзгерістер енгізумен, кепілдерді тіркеумен (алумен), ауыртпалықтар салумен және алумен байланысты ішкі істер органдарының қызметі;";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"5. Көлiк құралының иесi бiрлескен меншiк құқығы туралы куәлiктi ұсынған жағдайда КҚТК-нің "Ерекше белгiлер" бөліміне: "Тең иесі" деген жазба енгізіледі.";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"9. Көлік құралдарын тіркеу, тіркеуге өзгерістер енгізу, есептен шығару кезінде барлық қажетті деректер БАЖ-ға енгізіледі.";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"12. Көлік құралы көлік құралын өндірушінің Қазақстан Республикасының аумағындағы ресми дилерінен (өкілінен) сатып алынған жағдайда, сондай-ақ көлік құралы иесінің тегі, аты және әкесінің аты өзгерген жағдайларда, КҚТК телнұсқасы берілген және көлік құралын қайта жабдықтағаннан кейін КҚТК ауыстырған жағдайларда қарап тексеруге ұсынылмайды.</w:t>
      </w:r>
    </w:p>
    <w:bookmarkEnd w:id="20"/>
    <w:bookmarkStart w:name="z26"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 құралының орналасқан жері бойынша жасалған және уәкілетті орган лауазымды адамының қолымен және мөрімен расталған көлiк құралдарын байқау актілерін ұсынуға рұқсат етіледі. Актінің жарамдылық мерзімі күнтізбелік жиырма күн.";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9) тармақшасы мынадай редакцияда жазылсын:</w:t>
      </w:r>
    </w:p>
    <w:bookmarkStart w:name="z29" w:id="22"/>
    <w:p>
      <w:pPr>
        <w:spacing w:after="0"/>
        <w:ind w:left="0"/>
        <w:jc w:val="both"/>
      </w:pPr>
      <w:r>
        <w:rPr>
          <w:rFonts w:ascii="Times New Roman"/>
          <w:b w:val="false"/>
          <w:i w:val="false"/>
          <w:color w:val="000000"/>
          <w:sz w:val="28"/>
        </w:rPr>
        <w:t>
      "9) Қазақстан Республикасына уақытша, оның ішінде кері әкету туралы мiндеттемемен әкелінген көлiк құралдарының МТНБ, КҚТК және (немесе) тiркеу құжаттарын;";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12) тармақшасы мынадай редакцияда жазылсын:</w:t>
      </w:r>
    </w:p>
    <w:bookmarkStart w:name="z31" w:id="23"/>
    <w:p>
      <w:pPr>
        <w:spacing w:after="0"/>
        <w:ind w:left="0"/>
        <w:jc w:val="both"/>
      </w:pPr>
      <w:r>
        <w:rPr>
          <w:rFonts w:ascii="Times New Roman"/>
          <w:b w:val="false"/>
          <w:i w:val="false"/>
          <w:color w:val="000000"/>
          <w:sz w:val="28"/>
        </w:rPr>
        <w:t>
      "12) егер осы адамда Қазақстан Республикасының заңнамасына сәйкес мөр болса, заңды тұлғаның өзінің құрылымдық бөлімшесіне немесе басқа заңды не жеке тұлғаға көлік құралын бөлу және беру туралы осы ұйымның мөрмен расталған бұйрығын (өкімін).";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16) тармақшасы мынадай редакцияда жазылсын:</w:t>
      </w:r>
    </w:p>
    <w:bookmarkStart w:name="z33" w:id="24"/>
    <w:p>
      <w:pPr>
        <w:spacing w:after="0"/>
        <w:ind w:left="0"/>
        <w:jc w:val="both"/>
      </w:pPr>
      <w:r>
        <w:rPr>
          <w:rFonts w:ascii="Times New Roman"/>
          <w:b w:val="false"/>
          <w:i w:val="false"/>
          <w:color w:val="000000"/>
          <w:sz w:val="28"/>
        </w:rPr>
        <w:t>
      "16) 018/2011 КО ТР 14 және 15-қосымшаларға сәйкес нысан бойынша көлік құралының типін мақұлдауды, көлік құралы шассиінің типін мақұлдауды:</w:t>
      </w:r>
    </w:p>
    <w:bookmarkEnd w:id="24"/>
    <w:bookmarkStart w:name="z34" w:id="25"/>
    <w:p>
      <w:pPr>
        <w:spacing w:after="0"/>
        <w:ind w:left="0"/>
        <w:jc w:val="both"/>
      </w:pPr>
      <w:r>
        <w:rPr>
          <w:rFonts w:ascii="Times New Roman"/>
          <w:b w:val="false"/>
          <w:i w:val="false"/>
          <w:color w:val="000000"/>
          <w:sz w:val="28"/>
        </w:rPr>
        <w:t>
      көлік құралын дайындаған сәттен бастап үш жылдан аз уақыт өткен жағдайда, заңды тұлғалар Кеден одағы/Еуразиялық экономикалық одаққа мүше болып табылмайтын елдерден әкелінетін, айналымға шығарылатын көлік құралдарын мемлекеттік тіркеген кезде;</w:t>
      </w:r>
    </w:p>
    <w:bookmarkEnd w:id="25"/>
    <w:bookmarkStart w:name="z35" w:id="26"/>
    <w:p>
      <w:pPr>
        <w:spacing w:after="0"/>
        <w:ind w:left="0"/>
        <w:jc w:val="both"/>
      </w:pPr>
      <w:r>
        <w:rPr>
          <w:rFonts w:ascii="Times New Roman"/>
          <w:b w:val="false"/>
          <w:i w:val="false"/>
          <w:color w:val="000000"/>
          <w:sz w:val="28"/>
        </w:rPr>
        <w:t>
      жеке және заңды тұлғалар Кеден одағы/Еуразиялық экономикалық одаққа мүше елдерден әкелінетін, айналымға шығарылатын көлік құралдарын мемлекеттік тіркеген кезде;</w:t>
      </w:r>
    </w:p>
    <w:bookmarkEnd w:id="26"/>
    <w:bookmarkStart w:name="z36" w:id="27"/>
    <w:p>
      <w:pPr>
        <w:spacing w:after="0"/>
        <w:ind w:left="0"/>
        <w:jc w:val="both"/>
      </w:pPr>
      <w:r>
        <w:rPr>
          <w:rFonts w:ascii="Times New Roman"/>
          <w:b w:val="false"/>
          <w:i w:val="false"/>
          <w:color w:val="000000"/>
          <w:sz w:val="28"/>
        </w:rPr>
        <w:t>
      Көлік құралының иесі Мемлекеттік корпорацияға жүгінген кезде осы тармақтың 1) тармақшасында көрсетілген құжаттар ұсынылмайды.";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xml:space="preserve">
      "25. Көлік құралдары иелерінің қолда бар жоғары сұранысқа ие МТНБ тізбесіне (бұдан әрі – тізбе) қолжетімділігі тиісті ақпаратты ТЕБ пен Мемлекеттік корпорация үй-жайларында стендтерде және ақпараттық тақталарда, сондай-ақ ІІО-ның интернет-ресурстарында орналастыру жолымен ұйымдастырылады. </w:t>
      </w:r>
    </w:p>
    <w:bookmarkEnd w:id="28"/>
    <w:bookmarkStart w:name="z39" w:id="29"/>
    <w:p>
      <w:pPr>
        <w:spacing w:after="0"/>
        <w:ind w:left="0"/>
        <w:jc w:val="both"/>
      </w:pPr>
      <w:r>
        <w:rPr>
          <w:rFonts w:ascii="Times New Roman"/>
          <w:b w:val="false"/>
          <w:i w:val="false"/>
          <w:color w:val="000000"/>
          <w:sz w:val="28"/>
        </w:rPr>
        <w:t>
      Көлік құралының иесі жоғары сұранысқа ие МТНБ-ның цифрлық және (немесе) әріптік белгіленуін таңдауға құқылы. Иесі жоғары сұранысқа ие МТНБ-ның цифрлық және (немесе) әріптік белгіленуін таңдаған көлік құралын тіркеу МТНБ дайындағаннан кейін жүргізіледі.";</w:t>
      </w:r>
    </w:p>
    <w:bookmarkEnd w:id="29"/>
    <w:bookmarkStart w:name="z40" w:id="30"/>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0"/>
    <w:bookmarkStart w:name="z41" w:id="31"/>
    <w:p>
      <w:pPr>
        <w:spacing w:after="0"/>
        <w:ind w:left="0"/>
        <w:jc w:val="both"/>
      </w:pPr>
      <w:r>
        <w:rPr>
          <w:rFonts w:ascii="Times New Roman"/>
          <w:b w:val="false"/>
          <w:i w:val="false"/>
          <w:color w:val="000000"/>
          <w:sz w:val="28"/>
        </w:rPr>
        <w:t xml:space="preserve">
      "2) көлік құралы иесiнiң тұрғылықты жері (заңды тұлғаның мекенжайы) өзгерген, көлік құралы иесінің ерік қалауы бойынша;"; </w:t>
      </w:r>
    </w:p>
    <w:bookmarkEnd w:id="31"/>
    <w:bookmarkStart w:name="z42" w:id="32"/>
    <w:p>
      <w:pPr>
        <w:spacing w:after="0"/>
        <w:ind w:left="0"/>
        <w:jc w:val="both"/>
      </w:pPr>
      <w:r>
        <w:rPr>
          <w:rFonts w:ascii="Times New Roman"/>
          <w:b w:val="false"/>
          <w:i w:val="false"/>
          <w:color w:val="000000"/>
          <w:sz w:val="28"/>
        </w:rPr>
        <w:t xml:space="preserve">
      49-тармақтың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2"/>
    <w:bookmarkStart w:name="z43" w:id="33"/>
    <w:p>
      <w:pPr>
        <w:spacing w:after="0"/>
        <w:ind w:left="0"/>
        <w:jc w:val="both"/>
      </w:pPr>
      <w:r>
        <w:rPr>
          <w:rFonts w:ascii="Times New Roman"/>
          <w:b w:val="false"/>
          <w:i w:val="false"/>
          <w:color w:val="000000"/>
          <w:sz w:val="28"/>
        </w:rPr>
        <w:t>
      "4) қайта жабдықтау немесе көлік құралы типі өзгерген;";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үшінші бөлімі мынадай редакцияда жазылсын:</w:t>
      </w:r>
    </w:p>
    <w:bookmarkStart w:name="z45" w:id="34"/>
    <w:p>
      <w:pPr>
        <w:spacing w:after="0"/>
        <w:ind w:left="0"/>
        <w:jc w:val="both"/>
      </w:pPr>
      <w:r>
        <w:rPr>
          <w:rFonts w:ascii="Times New Roman"/>
          <w:b w:val="false"/>
          <w:i w:val="false"/>
          <w:color w:val="000000"/>
          <w:sz w:val="28"/>
        </w:rPr>
        <w:t>
      "Салық салу объектісі болып табылатын көлік құралына қатысты тіркеу әрекеттерін жүзеге асырған жағдайда, меншік құқығын беретін адамның осындай объектіге нақты иелік ету кезеңі үшін төлеуге жататын салық сомасы Салық кодексінде белгіленген тәртіппен, көрсетілген іс-әрекеттерді жасағанға дейін бюджетке енгізіледі.";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бесінші бөлімі мынадай редакцияда жазылсын:</w:t>
      </w:r>
    </w:p>
    <w:bookmarkStart w:name="z47" w:id="35"/>
    <w:p>
      <w:pPr>
        <w:spacing w:after="0"/>
        <w:ind w:left="0"/>
        <w:jc w:val="both"/>
      </w:pPr>
      <w:r>
        <w:rPr>
          <w:rFonts w:ascii="Times New Roman"/>
          <w:b w:val="false"/>
          <w:i w:val="false"/>
          <w:color w:val="000000"/>
          <w:sz w:val="28"/>
        </w:rPr>
        <w:t>
      "Есептен шығару ішкі істер органдарының ақпараттық ресурстары бойынша есептен шығаруға ешқандай шектеулер жоқ екені туралы сұрау салулар орындалғаннан кейін ғана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"62. Соттар, құқық қорғау органдары мен мемлекеттік кіріс органдары не Қазақстан Республикасының заңнамасында көзделген жағдайларда және тәртіппен басқа да органдар меншiк құқығын өзгерту бойынша тыйымдар немесе шектеулер енгізген көлiк құралдарын есептен шығару тиісті органдар берген және көрсетілген тыйымдардың немесе шектеулердiң жоқ екені туралы куәландыратын құжаттар ұсынылғаннан кейін не сот органдарының шешімі бойынша жүргізіледі.</w:t>
      </w:r>
    </w:p>
    <w:bookmarkEnd w:id="36"/>
    <w:bookmarkStart w:name="z50" w:id="37"/>
    <w:p>
      <w:pPr>
        <w:spacing w:after="0"/>
        <w:ind w:left="0"/>
        <w:jc w:val="both"/>
      </w:pPr>
      <w:r>
        <w:rPr>
          <w:rFonts w:ascii="Times New Roman"/>
          <w:b w:val="false"/>
          <w:i w:val="false"/>
          <w:color w:val="000000"/>
          <w:sz w:val="28"/>
        </w:rPr>
        <w:t>
      Тіркеу әрекеттеріне тыйым салулар немесе шектеулер тиісті органдар (ұйымдар) берген құжаттар (сот органдарының қаулылары, шешімдері, ұйғарымдары, кепіл және лизинг шарттары және т.б.) келіп түскен күннен бастап екі жұмыс күнінен кешіктірмей БАЖ-ға қойылады немесе алынады.";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xml:space="preserve">
      "64. Заңды тұлғалардың көлік құралдарын жеке тұлғаларға сату кезінде есептен шығару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7), 9), 11), 12) және 13) тармақшаларында көрсетілген құжаттардың, заңды тұлғаларға қатысты мемлекеттік (коммуналдық) меншік құқығы субъектісінің (мемлекеттік меншіктегі заңды тұлғалар үшін) функцияларын жүзеге асыратын мемлекеттік (коммуналдық) органдар рұқсатының негізінде жүргізіледі. Бұл ретте тіркеу құжатына жазба енгізіледі: "Автомобиль азамат Т.А.Ә. (ол болған кезде) сатуға байланысты есептен шығарылды, тұрғылықты тұратын мекенжайы, жеке басты куәландыратын құжатының сериясы, нөмірі.".</w:t>
      </w:r>
    </w:p>
    <w:bookmarkEnd w:id="38"/>
    <w:bookmarkStart w:name="z53" w:id="39"/>
    <w:p>
      <w:pPr>
        <w:spacing w:after="0"/>
        <w:ind w:left="0"/>
        <w:jc w:val="both"/>
      </w:pPr>
      <w:r>
        <w:rPr>
          <w:rFonts w:ascii="Times New Roman"/>
          <w:b w:val="false"/>
          <w:i w:val="false"/>
          <w:color w:val="000000"/>
          <w:sz w:val="28"/>
        </w:rPr>
        <w:t xml:space="preserve">
      Көлік құралының иесі Мемлекеттік корпорацияға жүгінген кезде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1), 6) тармақшаларында көрсетiлген құжаттар ұсынылмайды.";</w:t>
      </w:r>
    </w:p>
    <w:bookmarkEnd w:id="39"/>
    <w:bookmarkStart w:name="z54" w:id="40"/>
    <w:p>
      <w:pPr>
        <w:spacing w:after="0"/>
        <w:ind w:left="0"/>
        <w:jc w:val="both"/>
      </w:pPr>
      <w:r>
        <w:rPr>
          <w:rFonts w:ascii="Times New Roman"/>
          <w:b w:val="false"/>
          <w:i w:val="false"/>
          <w:color w:val="000000"/>
          <w:sz w:val="28"/>
        </w:rPr>
        <w:t>
      мынадай мазмұндағы 68-тармақпен толықтырылсын:</w:t>
      </w:r>
    </w:p>
    <w:bookmarkEnd w:id="40"/>
    <w:bookmarkStart w:name="z55" w:id="41"/>
    <w:p>
      <w:pPr>
        <w:spacing w:after="0"/>
        <w:ind w:left="0"/>
        <w:jc w:val="both"/>
      </w:pPr>
      <w:r>
        <w:rPr>
          <w:rFonts w:ascii="Times New Roman"/>
          <w:b w:val="false"/>
          <w:i w:val="false"/>
          <w:color w:val="000000"/>
          <w:sz w:val="28"/>
        </w:rPr>
        <w:t>
      "68. Көлік құралын өндіруші басып салған нөмірлік агрегаттарды қолдан жасау, жасыру, өзгерту және (немесе) таңбаларын жою фактісі анықталған жағдайда көлік құралын мемлекеттік тіркеу растайтын құжаттарды қоса отырып, қорытындының (ерікті нысанда) негізінде тоқтатылады.".</w:t>
      </w:r>
    </w:p>
    <w:bookmarkEnd w:id="41"/>
    <w:bookmarkStart w:name="z56" w:id="42"/>
    <w:p>
      <w:pPr>
        <w:spacing w:after="0"/>
        <w:ind w:left="0"/>
        <w:jc w:val="both"/>
      </w:pPr>
      <w:r>
        <w:rPr>
          <w:rFonts w:ascii="Times New Roman"/>
          <w:b w:val="false"/>
          <w:i w:val="false"/>
          <w:color w:val="000000"/>
          <w:sz w:val="28"/>
        </w:rPr>
        <w:t xml:space="preserve">
      2) көрсетілген бұйрықпен бекітілген Механикалық көлік құралдарын жүргізушілерді даярлау </w:t>
      </w:r>
      <w:r>
        <w:rPr>
          <w:rFonts w:ascii="Times New Roman"/>
          <w:b w:val="false"/>
          <w:i w:val="false"/>
          <w:color w:val="000000"/>
          <w:sz w:val="28"/>
        </w:rPr>
        <w:t>қағидаларында</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мынадай мазмұндағы 1-1-тармақпен толықтырылсын:</w:t>
      </w:r>
    </w:p>
    <w:bookmarkEnd w:id="43"/>
    <w:bookmarkStart w:name="z58" w:id="44"/>
    <w:p>
      <w:pPr>
        <w:spacing w:after="0"/>
        <w:ind w:left="0"/>
        <w:jc w:val="both"/>
      </w:pPr>
      <w:r>
        <w:rPr>
          <w:rFonts w:ascii="Times New Roman"/>
          <w:b w:val="false"/>
          <w:i w:val="false"/>
          <w:color w:val="000000"/>
          <w:sz w:val="28"/>
        </w:rPr>
        <w:t>
      "1-1. Осы Қағидаларда мынадай ұғымдар пайдаланылады:</w:t>
      </w:r>
    </w:p>
    <w:bookmarkEnd w:id="44"/>
    <w:bookmarkStart w:name="z59" w:id="45"/>
    <w:p>
      <w:pPr>
        <w:spacing w:after="0"/>
        <w:ind w:left="0"/>
        <w:jc w:val="both"/>
      </w:pPr>
      <w:r>
        <w:rPr>
          <w:rFonts w:ascii="Times New Roman"/>
          <w:b w:val="false"/>
          <w:i w:val="false"/>
          <w:color w:val="000000"/>
          <w:sz w:val="28"/>
        </w:rPr>
        <w:t>
      1) алғашқы көмек – зардап шегушілер білікті медициналық көмек алу мүмкіндігіне дейін адамдардың орындауы үшін қолжетімді көмектің іс-шаралар кешені;</w:t>
      </w:r>
    </w:p>
    <w:bookmarkEnd w:id="45"/>
    <w:bookmarkStart w:name="z60" w:id="46"/>
    <w:p>
      <w:pPr>
        <w:spacing w:after="0"/>
        <w:ind w:left="0"/>
        <w:jc w:val="both"/>
      </w:pPr>
      <w:r>
        <w:rPr>
          <w:rFonts w:ascii="Times New Roman"/>
          <w:b w:val="false"/>
          <w:i w:val="false"/>
          <w:color w:val="000000"/>
          <w:sz w:val="28"/>
        </w:rPr>
        <w:t>
      2) контент – оқу материалдарын ақпараттық (мәтіндер, графикалар мультимедиалар және өзге де маңызды толықтыру) толықтыру;</w:t>
      </w:r>
    </w:p>
    <w:bookmarkEnd w:id="46"/>
    <w:bookmarkStart w:name="z61" w:id="47"/>
    <w:p>
      <w:pPr>
        <w:spacing w:after="0"/>
        <w:ind w:left="0"/>
        <w:jc w:val="both"/>
      </w:pPr>
      <w:r>
        <w:rPr>
          <w:rFonts w:ascii="Times New Roman"/>
          <w:b w:val="false"/>
          <w:i w:val="false"/>
          <w:color w:val="000000"/>
          <w:sz w:val="28"/>
        </w:rPr>
        <w:t>
      3) тестілеу кешені – интернет-ресурс арқылы қолжетімділігі бар білім беру процесінің барлық деңгейінде білім алушылардың оқу материалын меңгеру дәрежесін анықтауға арналған технология;</w:t>
      </w:r>
    </w:p>
    <w:bookmarkEnd w:id="47"/>
    <w:bookmarkStart w:name="z62" w:id="48"/>
    <w:p>
      <w:pPr>
        <w:spacing w:after="0"/>
        <w:ind w:left="0"/>
        <w:jc w:val="both"/>
      </w:pPr>
      <w:r>
        <w:rPr>
          <w:rFonts w:ascii="Times New Roman"/>
          <w:b w:val="false"/>
          <w:i w:val="false"/>
          <w:color w:val="000000"/>
          <w:sz w:val="28"/>
        </w:rPr>
        <w:t>
      4) аралас оқыту – дәстүрлі күндізгі оқыту нысанында және қашықтықтан оқыту технологияларын пайдалана отырып жүргізілетін оқыту технологиясы;</w:t>
      </w:r>
    </w:p>
    <w:bookmarkEnd w:id="48"/>
    <w:bookmarkStart w:name="z63" w:id="49"/>
    <w:p>
      <w:pPr>
        <w:spacing w:after="0"/>
        <w:ind w:left="0"/>
        <w:jc w:val="both"/>
      </w:pPr>
      <w:r>
        <w:rPr>
          <w:rFonts w:ascii="Times New Roman"/>
          <w:b w:val="false"/>
          <w:i w:val="false"/>
          <w:color w:val="000000"/>
          <w:sz w:val="28"/>
        </w:rPr>
        <w:t>
      5) тьютор ‒ білім алушыларға зерделенетін пәнді меңгеруге көмектесетін тұлға;</w:t>
      </w:r>
    </w:p>
    <w:bookmarkEnd w:id="49"/>
    <w:bookmarkStart w:name="z64" w:id="50"/>
    <w:p>
      <w:pPr>
        <w:spacing w:after="0"/>
        <w:ind w:left="0"/>
        <w:jc w:val="both"/>
      </w:pPr>
      <w:r>
        <w:rPr>
          <w:rFonts w:ascii="Times New Roman"/>
          <w:b w:val="false"/>
          <w:i w:val="false"/>
          <w:color w:val="000000"/>
          <w:sz w:val="28"/>
        </w:rPr>
        <w:t>
      6) қашықтықтан білім беру технологияларын іске асыратын оқу ұйымдарының интернет-ресурсы – білім беру процесінің қатысушылары үшін әкімшілік-академиялық ақпаратты қамтитын интернет-ресурс;</w:t>
      </w:r>
    </w:p>
    <w:bookmarkEnd w:id="50"/>
    <w:bookmarkStart w:name="z65" w:id="51"/>
    <w:p>
      <w:pPr>
        <w:spacing w:after="0"/>
        <w:ind w:left="0"/>
        <w:jc w:val="both"/>
      </w:pPr>
      <w:r>
        <w:rPr>
          <w:rFonts w:ascii="Times New Roman"/>
          <w:b w:val="false"/>
          <w:i w:val="false"/>
          <w:color w:val="000000"/>
          <w:sz w:val="28"/>
        </w:rPr>
        <w:t>
      7) "on-line" - нақты уақытта ақпаратпен алмасу;</w:t>
      </w:r>
    </w:p>
    <w:bookmarkEnd w:id="51"/>
    <w:bookmarkStart w:name="z66" w:id="52"/>
    <w:p>
      <w:pPr>
        <w:spacing w:after="0"/>
        <w:ind w:left="0"/>
        <w:jc w:val="both"/>
      </w:pPr>
      <w:r>
        <w:rPr>
          <w:rFonts w:ascii="Times New Roman"/>
          <w:b w:val="false"/>
          <w:i w:val="false"/>
          <w:color w:val="000000"/>
          <w:sz w:val="28"/>
        </w:rPr>
        <w:t>
      8) "off-line" - еркін уақыт кеңістігінде ақпаратпен алмасу;</w:t>
      </w:r>
    </w:p>
    <w:bookmarkEnd w:id="52"/>
    <w:bookmarkStart w:name="z67" w:id="53"/>
    <w:p>
      <w:pPr>
        <w:spacing w:after="0"/>
        <w:ind w:left="0"/>
        <w:jc w:val="both"/>
      </w:pPr>
      <w:r>
        <w:rPr>
          <w:rFonts w:ascii="Times New Roman"/>
          <w:b w:val="false"/>
          <w:i w:val="false"/>
          <w:color w:val="000000"/>
          <w:sz w:val="28"/>
        </w:rPr>
        <w:t>
      9) силлабус - оқу пәнінің қысқаша сипаттамасын, зерделенетін пәннің негізгі сипаттамасын қамтитын, пән бойынша білім алушыға арналған оқыту бағдарламасы.";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9" w:id="54"/>
    <w:p>
      <w:pPr>
        <w:spacing w:after="0"/>
        <w:ind w:left="0"/>
        <w:jc w:val="both"/>
      </w:pPr>
      <w:r>
        <w:rPr>
          <w:rFonts w:ascii="Times New Roman"/>
          <w:b w:val="false"/>
          <w:i w:val="false"/>
          <w:color w:val="000000"/>
          <w:sz w:val="28"/>
        </w:rPr>
        <w:t>
      "4. Жүргізушілерді даярлау топтарына қабылданған, оқу ұйымдарындағы білім алушыларды есепке алу жол жүрісі қауіпсіздігін қамтамасыз ету жөніндегі уәкілетті органның және Қазақстан Республикасы Ақпарат және коммуникациялар министрлігінің автоматтандырылған кешенімен біріктіру мүмкіндігімен, автоматтандырылған ақпараттық жүйені пайдаланып жүргізіледі.";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"6. Механикалық көлік құралдарын (бұдан әрі – МКҚ) жүргізушілерді даярлау мынадай тақырыптық жоспарларға сәйкес жүзеге асырылады:</w:t>
      </w:r>
    </w:p>
    <w:bookmarkEnd w:id="55"/>
    <w:bookmarkStart w:name="z72" w:id="56"/>
    <w:p>
      <w:pPr>
        <w:spacing w:after="0"/>
        <w:ind w:left="0"/>
        <w:jc w:val="both"/>
      </w:pPr>
      <w:r>
        <w:rPr>
          <w:rFonts w:ascii="Times New Roman"/>
          <w:b w:val="false"/>
          <w:i w:val="false"/>
          <w:color w:val="000000"/>
          <w:sz w:val="28"/>
        </w:rPr>
        <w:t>
      1) "Құрылымы және техникалық қызмет көрсету";</w:t>
      </w:r>
    </w:p>
    <w:bookmarkEnd w:id="56"/>
    <w:bookmarkStart w:name="z73" w:id="57"/>
    <w:p>
      <w:pPr>
        <w:spacing w:after="0"/>
        <w:ind w:left="0"/>
        <w:jc w:val="both"/>
      </w:pPr>
      <w:r>
        <w:rPr>
          <w:rFonts w:ascii="Times New Roman"/>
          <w:b w:val="false"/>
          <w:i w:val="false"/>
          <w:color w:val="000000"/>
          <w:sz w:val="28"/>
        </w:rPr>
        <w:t>
      2) "Жол жүрісі қағидалары";</w:t>
      </w:r>
    </w:p>
    <w:bookmarkEnd w:id="57"/>
    <w:bookmarkStart w:name="z74" w:id="58"/>
    <w:p>
      <w:pPr>
        <w:spacing w:after="0"/>
        <w:ind w:left="0"/>
        <w:jc w:val="both"/>
      </w:pPr>
      <w:r>
        <w:rPr>
          <w:rFonts w:ascii="Times New Roman"/>
          <w:b w:val="false"/>
          <w:i w:val="false"/>
          <w:color w:val="000000"/>
          <w:sz w:val="28"/>
        </w:rPr>
        <w:t>
      3) "Көлік құралын басқару негіздері және қозғалыс қауіпсіздігі";</w:t>
      </w:r>
    </w:p>
    <w:bookmarkEnd w:id="58"/>
    <w:bookmarkStart w:name="z75" w:id="59"/>
    <w:p>
      <w:pPr>
        <w:spacing w:after="0"/>
        <w:ind w:left="0"/>
        <w:jc w:val="both"/>
      </w:pPr>
      <w:r>
        <w:rPr>
          <w:rFonts w:ascii="Times New Roman"/>
          <w:b w:val="false"/>
          <w:i w:val="false"/>
          <w:color w:val="000000"/>
          <w:sz w:val="28"/>
        </w:rPr>
        <w:t>
      4) "Жол-көлік оқиғасы (бұдан әрі ‒ ЖКО) кезіндегі алғашқы көмек";</w:t>
      </w:r>
    </w:p>
    <w:bookmarkEnd w:id="59"/>
    <w:bookmarkStart w:name="z76" w:id="60"/>
    <w:p>
      <w:pPr>
        <w:spacing w:after="0"/>
        <w:ind w:left="0"/>
        <w:jc w:val="both"/>
      </w:pPr>
      <w:r>
        <w:rPr>
          <w:rFonts w:ascii="Times New Roman"/>
          <w:b w:val="false"/>
          <w:i w:val="false"/>
          <w:color w:val="000000"/>
          <w:sz w:val="28"/>
        </w:rPr>
        <w:t xml:space="preserve">
      5) "Механикалық көлік құралын жүргізу (тиісті санаттағы, кіші санаттағы)";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78" w:id="61"/>
    <w:p>
      <w:pPr>
        <w:spacing w:after="0"/>
        <w:ind w:left="0"/>
        <w:jc w:val="both"/>
      </w:pPr>
      <w:r>
        <w:rPr>
          <w:rFonts w:ascii="Times New Roman"/>
          <w:b w:val="false"/>
          <w:i w:val="false"/>
          <w:color w:val="000000"/>
          <w:sz w:val="28"/>
        </w:rPr>
        <w:t xml:space="preserve">
      "8. Оқытудың негізгі нысандары теориялық, практикалық сабақтар болып табылады. </w:t>
      </w:r>
    </w:p>
    <w:bookmarkEnd w:id="61"/>
    <w:bookmarkStart w:name="z79" w:id="62"/>
    <w:p>
      <w:pPr>
        <w:spacing w:after="0"/>
        <w:ind w:left="0"/>
        <w:jc w:val="both"/>
      </w:pPr>
      <w:r>
        <w:rPr>
          <w:rFonts w:ascii="Times New Roman"/>
          <w:b w:val="false"/>
          <w:i w:val="false"/>
          <w:color w:val="000000"/>
          <w:sz w:val="28"/>
        </w:rPr>
        <w:t xml:space="preserve">
      Электрондық оқытуды және қашықтықтан білім беру технологияларын (бұдан әрі – ҚБТ) қолданып, "А", "В" санаттары және "А1", "В1" кіші санаттары үшін теориялық сабақтар жүргізуге мынадай талаптар сақталған жағдайда жол беріледі: </w:t>
      </w:r>
    </w:p>
    <w:bookmarkEnd w:id="62"/>
    <w:bookmarkStart w:name="z80" w:id="63"/>
    <w:p>
      <w:pPr>
        <w:spacing w:after="0"/>
        <w:ind w:left="0"/>
        <w:jc w:val="both"/>
      </w:pPr>
      <w:r>
        <w:rPr>
          <w:rFonts w:ascii="Times New Roman"/>
          <w:b w:val="false"/>
          <w:i w:val="false"/>
          <w:color w:val="000000"/>
          <w:sz w:val="28"/>
        </w:rPr>
        <w:t>
      1) Ақпараттық білім беру ресурсы (бұдан әрі – АБР) оқу-әдістемелік материалдармен, білім алушылардың оқытушымен және бір-бірімен интерактивті өзара іс-қимыл жасасу нысандарымен қамтамасыз етуді, сондай-ақ Интернет-ресурстың көмегімен оқу процесін әкімшілендіруді, ұйымдастыруды және сүйемелдеуді қамтиды. Интернет-ресурстың бағдарламалық коды, сондай-ақ тестілеуден өту нәтижелері, оқыту тарихы, білім алушылардың үлгерімі туралы ақпарат өзіндік серверлерде не оқу орнының (заңды тұлғаның) немесе жеке кәсіпкерлердің меншігіне жалға алынған серверлерде сақталады;</w:t>
      </w:r>
    </w:p>
    <w:bookmarkEnd w:id="63"/>
    <w:bookmarkStart w:name="z81" w:id="64"/>
    <w:p>
      <w:pPr>
        <w:spacing w:after="0"/>
        <w:ind w:left="0"/>
        <w:jc w:val="both"/>
      </w:pPr>
      <w:r>
        <w:rPr>
          <w:rFonts w:ascii="Times New Roman"/>
          <w:b w:val="false"/>
          <w:i w:val="false"/>
          <w:color w:val="000000"/>
          <w:sz w:val="28"/>
        </w:rPr>
        <w:t xml:space="preserve">
      2) Оқу контенті оқыту басталған сәтте жол жүрісі қауіпсіздігін қамтамасыз ету саласындағы Қазақстан Республикасының ағымдағы заңнамасына сәйкес келеді; </w:t>
      </w:r>
    </w:p>
    <w:bookmarkEnd w:id="64"/>
    <w:bookmarkStart w:name="z82" w:id="65"/>
    <w:p>
      <w:pPr>
        <w:spacing w:after="0"/>
        <w:ind w:left="0"/>
        <w:jc w:val="both"/>
      </w:pPr>
      <w:r>
        <w:rPr>
          <w:rFonts w:ascii="Times New Roman"/>
          <w:b w:val="false"/>
          <w:i w:val="false"/>
          <w:color w:val="000000"/>
          <w:sz w:val="28"/>
        </w:rPr>
        <w:t>
      3) АБР арқылы іске асырылатын ҚБТ аутентификациялау жүйесі арқылы білім алушылардың жеке басын сәйкестендіруді қамтамасыз етеді;</w:t>
      </w:r>
    </w:p>
    <w:bookmarkEnd w:id="65"/>
    <w:bookmarkStart w:name="z83" w:id="66"/>
    <w:p>
      <w:pPr>
        <w:spacing w:after="0"/>
        <w:ind w:left="0"/>
        <w:jc w:val="both"/>
      </w:pPr>
      <w:r>
        <w:rPr>
          <w:rFonts w:ascii="Times New Roman"/>
          <w:b w:val="false"/>
          <w:i w:val="false"/>
          <w:color w:val="000000"/>
          <w:sz w:val="28"/>
        </w:rPr>
        <w:t>
      4) АБР-де ақпарат алмасу Hyper Text Transfer Protocol Secure (бұдан әрі – https) қорғалған хаттамасы жүйесін пайдаланып жүзеге асырылады;</w:t>
      </w:r>
    </w:p>
    <w:bookmarkEnd w:id="66"/>
    <w:bookmarkStart w:name="z84" w:id="67"/>
    <w:p>
      <w:pPr>
        <w:spacing w:after="0"/>
        <w:ind w:left="0"/>
        <w:jc w:val="both"/>
      </w:pPr>
      <w:r>
        <w:rPr>
          <w:rFonts w:ascii="Times New Roman"/>
          <w:b w:val="false"/>
          <w:i w:val="false"/>
          <w:color w:val="000000"/>
          <w:sz w:val="28"/>
        </w:rPr>
        <w:t>
      5) ҚБТ аралас оқыту технологиясының мүмкіндігін береді. АБР-ді пайдаланып қашықтықтан оқыту үлесі, оқыту контентін, сондай-ақ жалпы оқыту сағаты санынан тестілеуді қоса алғанда, кемінде 80% құрайды. Күндізгі нысанға кем дегенде 20%;</w:t>
      </w:r>
    </w:p>
    <w:bookmarkEnd w:id="67"/>
    <w:bookmarkStart w:name="z85" w:id="68"/>
    <w:p>
      <w:pPr>
        <w:spacing w:after="0"/>
        <w:ind w:left="0"/>
        <w:jc w:val="both"/>
      </w:pPr>
      <w:r>
        <w:rPr>
          <w:rFonts w:ascii="Times New Roman"/>
          <w:b w:val="false"/>
          <w:i w:val="false"/>
          <w:color w:val="000000"/>
          <w:sz w:val="28"/>
        </w:rPr>
        <w:t>
      6) ҚБТ бойынша оқу процесін жүзеге асыру үшін:</w:t>
      </w:r>
    </w:p>
    <w:bookmarkEnd w:id="68"/>
    <w:bookmarkStart w:name="z86" w:id="69"/>
    <w:p>
      <w:pPr>
        <w:spacing w:after="0"/>
        <w:ind w:left="0"/>
        <w:jc w:val="both"/>
      </w:pPr>
      <w:r>
        <w:rPr>
          <w:rFonts w:ascii="Times New Roman"/>
          <w:b w:val="false"/>
          <w:i w:val="false"/>
          <w:color w:val="000000"/>
          <w:sz w:val="28"/>
        </w:rPr>
        <w:t>
      - тьюторлар мен ҚБТ-ны іске асыру жөніндегі қызметтердің болуы;</w:t>
      </w:r>
    </w:p>
    <w:bookmarkEnd w:id="69"/>
    <w:bookmarkStart w:name="z87" w:id="70"/>
    <w:p>
      <w:pPr>
        <w:spacing w:after="0"/>
        <w:ind w:left="0"/>
        <w:jc w:val="both"/>
      </w:pPr>
      <w:r>
        <w:rPr>
          <w:rFonts w:ascii="Times New Roman"/>
          <w:b w:val="false"/>
          <w:i w:val="false"/>
          <w:color w:val="000000"/>
          <w:sz w:val="28"/>
        </w:rPr>
        <w:t>
      - on-line режимінде консультациялар ұйымдастыру және өткізу;</w:t>
      </w:r>
    </w:p>
    <w:bookmarkEnd w:id="70"/>
    <w:bookmarkStart w:name="z88" w:id="71"/>
    <w:p>
      <w:pPr>
        <w:spacing w:after="0"/>
        <w:ind w:left="0"/>
        <w:jc w:val="both"/>
      </w:pPr>
      <w:r>
        <w:rPr>
          <w:rFonts w:ascii="Times New Roman"/>
          <w:b w:val="false"/>
          <w:i w:val="false"/>
          <w:color w:val="000000"/>
          <w:sz w:val="28"/>
        </w:rPr>
        <w:t>
      - off-line режимінде кері байланысты ұйымдастыру қажет. Оff-line режиміндегі оқу сабақтары өзара оқу іс-қимылы процесін көздейді, бұл жағдайда оқытушы мен білім алушының қарым-қатынасы синхронды жүзеге асырылады (бейнедәрістер, АБР жүйесіндегі тапсырмалар, электрондық пошта, оқытушының тапсырмасы бойынша білім алушының оқулықпен жұмыс істеуі, кейіннен аралық және/немесе қорытынды бақылау тапсырмаларын тапсыруы);</w:t>
      </w:r>
    </w:p>
    <w:bookmarkEnd w:id="71"/>
    <w:bookmarkStart w:name="z89" w:id="72"/>
    <w:p>
      <w:pPr>
        <w:spacing w:after="0"/>
        <w:ind w:left="0"/>
        <w:jc w:val="both"/>
      </w:pPr>
      <w:r>
        <w:rPr>
          <w:rFonts w:ascii="Times New Roman"/>
          <w:b w:val="false"/>
          <w:i w:val="false"/>
          <w:color w:val="000000"/>
          <w:sz w:val="28"/>
        </w:rPr>
        <w:t>
      - білім алушылардың оқудағы жетістіктерін on-line және off-line режимінде бақылау қажет.</w:t>
      </w:r>
    </w:p>
    <w:bookmarkEnd w:id="72"/>
    <w:bookmarkStart w:name="z90" w:id="73"/>
    <w:p>
      <w:pPr>
        <w:spacing w:after="0"/>
        <w:ind w:left="0"/>
        <w:jc w:val="both"/>
      </w:pPr>
      <w:r>
        <w:rPr>
          <w:rFonts w:ascii="Times New Roman"/>
          <w:b w:val="false"/>
          <w:i w:val="false"/>
          <w:color w:val="000000"/>
          <w:sz w:val="28"/>
        </w:rPr>
        <w:t>
      7) АБР оқудан өту аяқталғаннан кейінгі екі жыл ішінде білім беру процесінің барлық деңгейлерінде білім алушылардың оқу материалын меңгеру нәтижелерін жинақтау және сақтау әдістері мен құралдарын ұсынады.</w:t>
      </w:r>
    </w:p>
    <w:bookmarkEnd w:id="73"/>
    <w:bookmarkStart w:name="z91" w:id="74"/>
    <w:p>
      <w:pPr>
        <w:spacing w:after="0"/>
        <w:ind w:left="0"/>
        <w:jc w:val="both"/>
      </w:pPr>
      <w:r>
        <w:rPr>
          <w:rFonts w:ascii="Times New Roman"/>
          <w:b w:val="false"/>
          <w:i w:val="false"/>
          <w:color w:val="000000"/>
          <w:sz w:val="28"/>
        </w:rPr>
        <w:t>
      8) Пәннің электрондық оқу-әдістемелік кешені міндетті және қосымша жиынтықтарды қамтиды.</w:t>
      </w:r>
    </w:p>
    <w:bookmarkEnd w:id="74"/>
    <w:bookmarkStart w:name="z92" w:id="75"/>
    <w:p>
      <w:pPr>
        <w:spacing w:after="0"/>
        <w:ind w:left="0"/>
        <w:jc w:val="both"/>
      </w:pPr>
      <w:r>
        <w:rPr>
          <w:rFonts w:ascii="Times New Roman"/>
          <w:b w:val="false"/>
          <w:i w:val="false"/>
          <w:color w:val="000000"/>
          <w:sz w:val="28"/>
        </w:rPr>
        <w:t xml:space="preserve">
      9) Міндетті жиынтық: </w:t>
      </w:r>
    </w:p>
    <w:bookmarkEnd w:id="75"/>
    <w:bookmarkStart w:name="z93" w:id="76"/>
    <w:p>
      <w:pPr>
        <w:spacing w:after="0"/>
        <w:ind w:left="0"/>
        <w:jc w:val="both"/>
      </w:pPr>
      <w:r>
        <w:rPr>
          <w:rFonts w:ascii="Times New Roman"/>
          <w:b w:val="false"/>
          <w:i w:val="false"/>
          <w:color w:val="000000"/>
          <w:sz w:val="28"/>
        </w:rPr>
        <w:t>
      а) пәннің мазмұнын, күнтізбелік-тақырыптық жоспарды, ұсынылатын әдебиеттер (негізігі және қосымша) тізімін, пәндерді модульдерге бөлуді қамтитын силлабустан;</w:t>
      </w:r>
    </w:p>
    <w:bookmarkEnd w:id="76"/>
    <w:bookmarkStart w:name="z94" w:id="77"/>
    <w:p>
      <w:pPr>
        <w:spacing w:after="0"/>
        <w:ind w:left="0"/>
        <w:jc w:val="both"/>
      </w:pPr>
      <w:r>
        <w:rPr>
          <w:rFonts w:ascii="Times New Roman"/>
          <w:b w:val="false"/>
          <w:i w:val="false"/>
          <w:color w:val="000000"/>
          <w:sz w:val="28"/>
        </w:rPr>
        <w:t>
      б) дәрістердің электрондық конспектісінен және бейнедәрістерден;</w:t>
      </w:r>
    </w:p>
    <w:bookmarkEnd w:id="77"/>
    <w:bookmarkStart w:name="z95" w:id="78"/>
    <w:p>
      <w:pPr>
        <w:spacing w:after="0"/>
        <w:ind w:left="0"/>
        <w:jc w:val="both"/>
      </w:pPr>
      <w:r>
        <w:rPr>
          <w:rFonts w:ascii="Times New Roman"/>
          <w:b w:val="false"/>
          <w:i w:val="false"/>
          <w:color w:val="000000"/>
          <w:sz w:val="28"/>
        </w:rPr>
        <w:t>
      в) практикалық және семинар сабақтарының материалдарынан;</w:t>
      </w:r>
    </w:p>
    <w:bookmarkEnd w:id="78"/>
    <w:bookmarkStart w:name="z96" w:id="79"/>
    <w:p>
      <w:pPr>
        <w:spacing w:after="0"/>
        <w:ind w:left="0"/>
        <w:jc w:val="both"/>
      </w:pPr>
      <w:r>
        <w:rPr>
          <w:rFonts w:ascii="Times New Roman"/>
          <w:b w:val="false"/>
          <w:i w:val="false"/>
          <w:color w:val="000000"/>
          <w:sz w:val="28"/>
        </w:rPr>
        <w:t>
      г) білім алушының өзіндік жұмысына және білім алушының оқытушының басшылығымен орындалатын өзіндік жұмысына арналған тапсырмалардан;</w:t>
      </w:r>
    </w:p>
    <w:bookmarkEnd w:id="79"/>
    <w:bookmarkStart w:name="z97" w:id="80"/>
    <w:p>
      <w:pPr>
        <w:spacing w:after="0"/>
        <w:ind w:left="0"/>
        <w:jc w:val="both"/>
      </w:pPr>
      <w:r>
        <w:rPr>
          <w:rFonts w:ascii="Times New Roman"/>
          <w:b w:val="false"/>
          <w:i w:val="false"/>
          <w:color w:val="000000"/>
          <w:sz w:val="28"/>
        </w:rPr>
        <w:t>
      д) аралық бақылауды ұйымдастыру материалдарынан (бақылау жұмыстары, тестілеу тапсырмалары, жеке тапсырмалар);</w:t>
      </w:r>
    </w:p>
    <w:bookmarkEnd w:id="80"/>
    <w:bookmarkStart w:name="z98" w:id="81"/>
    <w:p>
      <w:pPr>
        <w:spacing w:after="0"/>
        <w:ind w:left="0"/>
        <w:jc w:val="both"/>
      </w:pPr>
      <w:r>
        <w:rPr>
          <w:rFonts w:ascii="Times New Roman"/>
          <w:b w:val="false"/>
          <w:i w:val="false"/>
          <w:color w:val="000000"/>
          <w:sz w:val="28"/>
        </w:rPr>
        <w:t>
      е) қорытынды бақылауды ұйымдастыру материалдарынан (тесттік емтихан тапсырмалары, емтихан сұрақтары, билеттер, емтихандық бақылау жұмыстары);</w:t>
      </w:r>
    </w:p>
    <w:bookmarkEnd w:id="81"/>
    <w:bookmarkStart w:name="z99" w:id="82"/>
    <w:p>
      <w:pPr>
        <w:spacing w:after="0"/>
        <w:ind w:left="0"/>
        <w:jc w:val="both"/>
      </w:pPr>
      <w:r>
        <w:rPr>
          <w:rFonts w:ascii="Times New Roman"/>
          <w:b w:val="false"/>
          <w:i w:val="false"/>
          <w:color w:val="000000"/>
          <w:sz w:val="28"/>
        </w:rPr>
        <w:t>
      ж) қашықтықтан консультациялар жүргізу кестесінен тұрады.</w:t>
      </w:r>
    </w:p>
    <w:bookmarkEnd w:id="82"/>
    <w:bookmarkStart w:name="z100" w:id="83"/>
    <w:p>
      <w:pPr>
        <w:spacing w:after="0"/>
        <w:ind w:left="0"/>
        <w:jc w:val="both"/>
      </w:pPr>
      <w:r>
        <w:rPr>
          <w:rFonts w:ascii="Times New Roman"/>
          <w:b w:val="false"/>
          <w:i w:val="false"/>
          <w:color w:val="000000"/>
          <w:sz w:val="28"/>
        </w:rPr>
        <w:t>
      10) қосымша жиынтықты оқу ұйымы дербес анықтайды;</w:t>
      </w:r>
    </w:p>
    <w:bookmarkEnd w:id="83"/>
    <w:bookmarkStart w:name="z101" w:id="84"/>
    <w:p>
      <w:pPr>
        <w:spacing w:after="0"/>
        <w:ind w:left="0"/>
        <w:jc w:val="both"/>
      </w:pPr>
      <w:r>
        <w:rPr>
          <w:rFonts w:ascii="Times New Roman"/>
          <w:b w:val="false"/>
          <w:i w:val="false"/>
          <w:color w:val="000000"/>
          <w:sz w:val="28"/>
        </w:rPr>
        <w:t>
      11) ҚБТ-ны енгізетін білім беру ұйымында білім алушылардың деректер базасын (білім алушыларды қабылдау, ауыстыру, қайта қабылдау туралы бұйрықтар, білім алушылардың ағымдағы үлгерімі туралы мәліметтер) қамтитын ақпараттық басқару жүйесі құрылады;</w:t>
      </w:r>
    </w:p>
    <w:bookmarkEnd w:id="84"/>
    <w:bookmarkStart w:name="z102" w:id="85"/>
    <w:p>
      <w:pPr>
        <w:spacing w:after="0"/>
        <w:ind w:left="0"/>
        <w:jc w:val="both"/>
      </w:pPr>
      <w:r>
        <w:rPr>
          <w:rFonts w:ascii="Times New Roman"/>
          <w:b w:val="false"/>
          <w:i w:val="false"/>
          <w:color w:val="000000"/>
          <w:sz w:val="28"/>
        </w:rPr>
        <w:t>
      12) ҚБТ-ны іске асыратын оқу ұйымында ҚБТ бойынша оқу процесін ұйымдастырушылық, әдістемелік, ақпараттық және техникалық қолдауды жүзеге асыратын арнайы құрылымдық бөлімше құрылады;</w:t>
      </w:r>
    </w:p>
    <w:bookmarkEnd w:id="85"/>
    <w:bookmarkStart w:name="z103" w:id="86"/>
    <w:p>
      <w:pPr>
        <w:spacing w:after="0"/>
        <w:ind w:left="0"/>
        <w:jc w:val="both"/>
      </w:pPr>
      <w:r>
        <w:rPr>
          <w:rFonts w:ascii="Times New Roman"/>
          <w:b w:val="false"/>
          <w:i w:val="false"/>
          <w:color w:val="000000"/>
          <w:sz w:val="28"/>
        </w:rPr>
        <w:t>
      13) ҚБТ-ны сүйемелдеуді жүзеге асыратын құрылымдық бөлімше ҚБТ бойынша оқу процесін жоспарлайды және ұйымдастырады, ҚБТ-ға байланысты құжаттаманы жүргізеді, оқытушылар мен тьюторлардың біліктілігін арттыруды жоспарлайды;</w:t>
      </w:r>
    </w:p>
    <w:bookmarkEnd w:id="86"/>
    <w:bookmarkStart w:name="z104" w:id="87"/>
    <w:p>
      <w:pPr>
        <w:spacing w:after="0"/>
        <w:ind w:left="0"/>
        <w:jc w:val="both"/>
      </w:pPr>
      <w:r>
        <w:rPr>
          <w:rFonts w:ascii="Times New Roman"/>
          <w:b w:val="false"/>
          <w:i w:val="false"/>
          <w:color w:val="000000"/>
          <w:sz w:val="28"/>
        </w:rPr>
        <w:t>
      14) ҚБТ-ны сүйемелдеуді жүзеге асыратын құрылымдық бөлімше электронды оқу басылымдарын, мультимедиалық курстарды, әдістемелік құралдарды әзірлеуде консультативтік көмек көрсетуді жүзеге асырады, білімді бақылаудың тестілеу жүйесіне және басқа да құралдарына әкімшілік етеді, ҚБТ үшін ақпараттық ресурстарды пайдалану әдістемесін әзірлейді. Әрбір пән бойынша теориялық сабақтар, әдетте, күніне төрт сағаттан аспайтыңдай жоспарланады.</w:t>
      </w:r>
    </w:p>
    <w:bookmarkEnd w:id="87"/>
    <w:bookmarkStart w:name="z105" w:id="88"/>
    <w:p>
      <w:pPr>
        <w:spacing w:after="0"/>
        <w:ind w:left="0"/>
        <w:jc w:val="both"/>
      </w:pPr>
      <w:r>
        <w:rPr>
          <w:rFonts w:ascii="Times New Roman"/>
          <w:b w:val="false"/>
          <w:i w:val="false"/>
          <w:color w:val="000000"/>
          <w:sz w:val="28"/>
        </w:rPr>
        <w:t xml:space="preserve">
      Әрбір пән бойынша теориялық сабақтар, әдетте, күніне екі сағаттан, ал практикалық сабақтар алты сағаттан аспайтындай жоспарланады. </w:t>
      </w:r>
    </w:p>
    <w:bookmarkEnd w:id="88"/>
    <w:bookmarkStart w:name="z106" w:id="89"/>
    <w:p>
      <w:pPr>
        <w:spacing w:after="0"/>
        <w:ind w:left="0"/>
        <w:jc w:val="both"/>
      </w:pPr>
      <w:r>
        <w:rPr>
          <w:rFonts w:ascii="Times New Roman"/>
          <w:b w:val="false"/>
          <w:i w:val="false"/>
          <w:color w:val="000000"/>
          <w:sz w:val="28"/>
        </w:rPr>
        <w:t>
      Бір күн ішінде автомобиль жүргізуді үйренушінің біреуіне:</w:t>
      </w:r>
    </w:p>
    <w:bookmarkEnd w:id="89"/>
    <w:bookmarkStart w:name="z107" w:id="90"/>
    <w:p>
      <w:pPr>
        <w:spacing w:after="0"/>
        <w:ind w:left="0"/>
        <w:jc w:val="both"/>
      </w:pPr>
      <w:r>
        <w:rPr>
          <w:rFonts w:ascii="Times New Roman"/>
          <w:b w:val="false"/>
          <w:i w:val="false"/>
          <w:color w:val="000000"/>
          <w:sz w:val="28"/>
        </w:rPr>
        <w:t>
      1) автотренажерде кемінде бір сағат;</w:t>
      </w:r>
    </w:p>
    <w:bookmarkEnd w:id="90"/>
    <w:bookmarkStart w:name="z108" w:id="91"/>
    <w:p>
      <w:pPr>
        <w:spacing w:after="0"/>
        <w:ind w:left="0"/>
        <w:jc w:val="both"/>
      </w:pPr>
      <w:r>
        <w:rPr>
          <w:rFonts w:ascii="Times New Roman"/>
          <w:b w:val="false"/>
          <w:i w:val="false"/>
          <w:color w:val="000000"/>
          <w:sz w:val="28"/>
        </w:rPr>
        <w:t xml:space="preserve">
      2) оқу автомобилінде "Лекте жүру" жаттығуын, сондай-ақ төрт сағат ішінде пысықталатын, жүк тасымалдаумен байланысты жаттығуларды қоспағанда, кемінде екі сағат пысықтап үйретуге рұқсат етіледі.";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10" w:id="92"/>
    <w:p>
      <w:pPr>
        <w:spacing w:after="0"/>
        <w:ind w:left="0"/>
        <w:jc w:val="both"/>
      </w:pPr>
      <w:r>
        <w:rPr>
          <w:rFonts w:ascii="Times New Roman"/>
          <w:b w:val="false"/>
          <w:i w:val="false"/>
          <w:color w:val="000000"/>
          <w:sz w:val="28"/>
        </w:rPr>
        <w:t>
      " Практикалық сабақтарды үзіліссіз тоқсан минут ішінде өткізуге жол беріледі. Оқу уақытының ұзақтығы жұмыс күндері төрт сағаттан және демалыс күндері алты сағаттан аспауы тиіс.";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12" w:id="93"/>
    <w:p>
      <w:pPr>
        <w:spacing w:after="0"/>
        <w:ind w:left="0"/>
        <w:jc w:val="both"/>
      </w:pPr>
      <w:r>
        <w:rPr>
          <w:rFonts w:ascii="Times New Roman"/>
          <w:b w:val="false"/>
          <w:i w:val="false"/>
          <w:color w:val="000000"/>
          <w:sz w:val="28"/>
        </w:rPr>
        <w:t>
      "Автомобиль құрылымы және оған техникалық қызмет көрсету және ЖКО кезінде зардап шеккендерге алғашқы көмек көрсету бойынша практикалық сабақтар бір немесе бірнеше тақырып бойынша тиісті теориялық материалды зерделегеннен кейін жүргізіледі.";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4" w:id="94"/>
    <w:p>
      <w:pPr>
        <w:spacing w:after="0"/>
        <w:ind w:left="0"/>
        <w:jc w:val="both"/>
      </w:pPr>
      <w:r>
        <w:rPr>
          <w:rFonts w:ascii="Times New Roman"/>
          <w:b w:val="false"/>
          <w:i w:val="false"/>
          <w:color w:val="000000"/>
          <w:sz w:val="28"/>
        </w:rPr>
        <w:t>
      "12. Практикалық жүргізу сабақтары әрбір білім алушымен жеке автотренажерларда (олар болған жағдайда), автодромдарда (жүргізіп үйренуге арналған алаңдарда) және үш жылда кемінде бір рет жол жүрісі қауіпсіздігін қамтамасыз ету жөніндегі аумақтық уәкілетті органда келісуден өткен оқу бағыттарында өткізіледі.";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w:t>
      </w:r>
    </w:p>
    <w:bookmarkStart w:name="z116" w:id="95"/>
    <w:p>
      <w:pPr>
        <w:spacing w:after="0"/>
        <w:ind w:left="0"/>
        <w:jc w:val="both"/>
      </w:pPr>
      <w:r>
        <w:rPr>
          <w:rFonts w:ascii="Times New Roman"/>
          <w:b w:val="false"/>
          <w:i w:val="false"/>
          <w:color w:val="000000"/>
          <w:sz w:val="28"/>
        </w:rPr>
        <w:t>
      "2) жол жүрісі қағидалары, қозғалыс қауіпсіздігі мен ЖКО кезінде зардап шеккендерге алғашқы көмек көрсету негіздері;".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8" w:id="96"/>
    <w:p>
      <w:pPr>
        <w:spacing w:after="0"/>
        <w:ind w:left="0"/>
        <w:jc w:val="both"/>
      </w:pPr>
      <w:r>
        <w:rPr>
          <w:rFonts w:ascii="Times New Roman"/>
          <w:b w:val="false"/>
          <w:i w:val="false"/>
          <w:color w:val="000000"/>
          <w:sz w:val="28"/>
        </w:rPr>
        <w:t>
      "18. Оқу ұйымында қорытынды аттестаттау өткізу кезінде емтихандардың нәтижелері бойынша оң баға алған білім алушы адамдарға осы Қағидаларға 3-қосымшаға сәйкес нысан бойынша оқыту курсын бітіргені туралы куәлік (бұдан әрі ‒ куәлік) беріледі.";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bookmarkStart w:name="z120" w:id="97"/>
    <w:p>
      <w:pPr>
        <w:spacing w:after="0"/>
        <w:ind w:left="0"/>
        <w:jc w:val="both"/>
      </w:pPr>
      <w:r>
        <w:rPr>
          <w:rFonts w:ascii="Times New Roman"/>
          <w:b w:val="false"/>
          <w:i w:val="false"/>
          <w:color w:val="000000"/>
          <w:sz w:val="28"/>
        </w:rPr>
        <w:t xml:space="preserve">
      Механикалық көлік құралдарын жүргізушілерді даярлау қағидаларына </w:t>
      </w:r>
      <w:r>
        <w:rPr>
          <w:rFonts w:ascii="Times New Roman"/>
          <w:b w:val="false"/>
          <w:i w:val="false"/>
          <w:color w:val="000000"/>
          <w:sz w:val="28"/>
        </w:rPr>
        <w:t>1-қосымшада</w:t>
      </w:r>
      <w:r>
        <w:rPr>
          <w:rFonts w:ascii="Times New Roman"/>
          <w:b w:val="false"/>
          <w:i w:val="false"/>
          <w:color w:val="000000"/>
          <w:sz w:val="28"/>
        </w:rPr>
        <w:t xml:space="preserve">: </w:t>
      </w:r>
    </w:p>
    <w:bookmarkEnd w:id="97"/>
    <w:bookmarkStart w:name="z121" w:id="98"/>
    <w:p>
      <w:pPr>
        <w:spacing w:after="0"/>
        <w:ind w:left="0"/>
        <w:jc w:val="both"/>
      </w:pPr>
      <w:r>
        <w:rPr>
          <w:rFonts w:ascii="Times New Roman"/>
          <w:b w:val="false"/>
          <w:i w:val="false"/>
          <w:color w:val="000000"/>
          <w:sz w:val="28"/>
        </w:rPr>
        <w:t>
      "А" санаттағы және "А1", "В1" кіші санаттарындағы көлік құралдарын жүргізушілерді даярлау бағдарламасының оқу жоспарының 4-тармағы мынадай редакцияда жазылсын: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6344"/>
        <w:gridCol w:w="2498"/>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кезінде зардап шеккендерге алғашқы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bl>
    <w:bookmarkStart w:name="z122" w:id="99"/>
    <w:p>
      <w:pPr>
        <w:spacing w:after="0"/>
        <w:ind w:left="0"/>
        <w:jc w:val="both"/>
      </w:pPr>
      <w:r>
        <w:rPr>
          <w:rFonts w:ascii="Times New Roman"/>
          <w:b w:val="false"/>
          <w:i w:val="false"/>
          <w:color w:val="000000"/>
          <w:sz w:val="28"/>
        </w:rPr>
        <w:t xml:space="preserve">
      Механикалық көлік құралдарын жүргізушілерді даярлау қағидаларына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End w:id="99"/>
    <w:bookmarkStart w:name="z123" w:id="100"/>
    <w:p>
      <w:pPr>
        <w:spacing w:after="0"/>
        <w:ind w:left="0"/>
        <w:jc w:val="both"/>
      </w:pPr>
      <w:r>
        <w:rPr>
          <w:rFonts w:ascii="Times New Roman"/>
          <w:b w:val="false"/>
          <w:i w:val="false"/>
          <w:color w:val="000000"/>
          <w:sz w:val="28"/>
        </w:rPr>
        <w:t xml:space="preserve">
      3) көрсетілген бұйрықпен бекітілген Емтихандар қабылдау және жүргізуші куәліктерін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0"/>
    <w:bookmarkStart w:name="z124" w:id="101"/>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 </w:t>
      </w:r>
    </w:p>
    <w:bookmarkEnd w:id="101"/>
    <w:bookmarkStart w:name="z125" w:id="102"/>
    <w:p>
      <w:pPr>
        <w:spacing w:after="0"/>
        <w:ind w:left="0"/>
        <w:jc w:val="both"/>
      </w:pPr>
      <w:r>
        <w:rPr>
          <w:rFonts w:ascii="Times New Roman"/>
          <w:b w:val="false"/>
          <w:i w:val="false"/>
          <w:color w:val="000000"/>
          <w:sz w:val="28"/>
        </w:rPr>
        <w:t xml:space="preserve">
      "1)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8437 болып тіркелген) № 083/е нысанды медициналық анықтама (бұдан әрі – медициналық анықтама);</w:t>
      </w:r>
    </w:p>
    <w:bookmarkEnd w:id="102"/>
    <w:bookmarkStart w:name="z126" w:id="103"/>
    <w:p>
      <w:pPr>
        <w:spacing w:after="0"/>
        <w:ind w:left="0"/>
        <w:jc w:val="both"/>
      </w:pPr>
      <w:r>
        <w:rPr>
          <w:rFonts w:ascii="Times New Roman"/>
          <w:b w:val="false"/>
          <w:i w:val="false"/>
          <w:color w:val="000000"/>
          <w:sz w:val="28"/>
        </w:rPr>
        <w:t>
      2) көлік құралдары жүргізушілерін даярлау жөніндегі оқу ұйымы берген, автоматтандырылған ақпараттық жүйе арқылы расталған, курстарды аяқтағаны туралы куәлік ұсынған адамдар жіберіледі.";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8" w:id="104"/>
    <w:p>
      <w:pPr>
        <w:spacing w:after="0"/>
        <w:ind w:left="0"/>
        <w:jc w:val="both"/>
      </w:pPr>
      <w:r>
        <w:rPr>
          <w:rFonts w:ascii="Times New Roman"/>
          <w:b w:val="false"/>
          <w:i w:val="false"/>
          <w:color w:val="000000"/>
          <w:sz w:val="28"/>
        </w:rPr>
        <w:t>
      "9. Теориялық және практикалық емтиханды қабылдау жөніндегі емтихан комиссиясы кемінде үш адамнан тұрады:</w:t>
      </w:r>
    </w:p>
    <w:bookmarkEnd w:id="104"/>
    <w:bookmarkStart w:name="z129" w:id="105"/>
    <w:p>
      <w:pPr>
        <w:spacing w:after="0"/>
        <w:ind w:left="0"/>
        <w:jc w:val="both"/>
      </w:pPr>
      <w:r>
        <w:rPr>
          <w:rFonts w:ascii="Times New Roman"/>
          <w:b w:val="false"/>
          <w:i w:val="false"/>
          <w:color w:val="000000"/>
          <w:sz w:val="28"/>
        </w:rPr>
        <w:t>
      1) уәкілетті органның қызметкерлері (комиссия төрағасы, комиссия мүшелері);</w:t>
      </w:r>
    </w:p>
    <w:bookmarkEnd w:id="105"/>
    <w:bookmarkStart w:name="z130" w:id="106"/>
    <w:p>
      <w:pPr>
        <w:spacing w:after="0"/>
        <w:ind w:left="0"/>
        <w:jc w:val="both"/>
      </w:pPr>
      <w:r>
        <w:rPr>
          <w:rFonts w:ascii="Times New Roman"/>
          <w:b w:val="false"/>
          <w:i w:val="false"/>
          <w:color w:val="000000"/>
          <w:sz w:val="28"/>
        </w:rPr>
        <w:t>
      2) оқу, кәсіби бірлестіктер мен қоғамдық ұйымдардың өкілдері (комиссия мүшелері);</w:t>
      </w:r>
    </w:p>
    <w:bookmarkEnd w:id="106"/>
    <w:bookmarkStart w:name="z131" w:id="107"/>
    <w:p>
      <w:pPr>
        <w:spacing w:after="0"/>
        <w:ind w:left="0"/>
        <w:jc w:val="both"/>
      </w:pPr>
      <w:r>
        <w:rPr>
          <w:rFonts w:ascii="Times New Roman"/>
          <w:b w:val="false"/>
          <w:i w:val="false"/>
          <w:color w:val="000000"/>
          <w:sz w:val="28"/>
        </w:rPr>
        <w:t>
      Емтихан тапсыратын топты дайындауды жүзеге асыратын оқытушыны немесе автомобиль жүргізу жөніндегі өндірістік оқыту шеберін емтихан комиссиясының құрамына енгізуге жол берілмейді.";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3" w:id="108"/>
    <w:p>
      <w:pPr>
        <w:spacing w:after="0"/>
        <w:ind w:left="0"/>
        <w:jc w:val="both"/>
      </w:pPr>
      <w:r>
        <w:rPr>
          <w:rFonts w:ascii="Times New Roman"/>
          <w:b w:val="false"/>
          <w:i w:val="false"/>
          <w:color w:val="000000"/>
          <w:sz w:val="28"/>
        </w:rPr>
        <w:t>
      "16. Емтихан тесті 40 сұрақты қамтиды. Әр сұраққа бірнеше жауап берілген, олардың біреуі дұрыс.</w:t>
      </w:r>
    </w:p>
    <w:bookmarkEnd w:id="108"/>
    <w:bookmarkStart w:name="z134" w:id="109"/>
    <w:p>
      <w:pPr>
        <w:spacing w:after="0"/>
        <w:ind w:left="0"/>
        <w:jc w:val="both"/>
      </w:pPr>
      <w:r>
        <w:rPr>
          <w:rFonts w:ascii="Times New Roman"/>
          <w:b w:val="false"/>
          <w:i w:val="false"/>
          <w:color w:val="000000"/>
          <w:sz w:val="28"/>
        </w:rPr>
        <w:t>
      Емтихан тапсырушының ерік қалауы бойынша теориялық емтиханды қазақ, орыс немесе ағылшын тілдерінде тапсыруға жол беріледі.</w:t>
      </w:r>
    </w:p>
    <w:bookmarkEnd w:id="109"/>
    <w:bookmarkStart w:name="z135" w:id="110"/>
    <w:p>
      <w:pPr>
        <w:spacing w:after="0"/>
        <w:ind w:left="0"/>
        <w:jc w:val="both"/>
      </w:pPr>
      <w:r>
        <w:rPr>
          <w:rFonts w:ascii="Times New Roman"/>
          <w:b w:val="false"/>
          <w:i w:val="false"/>
          <w:color w:val="000000"/>
          <w:sz w:val="28"/>
        </w:rPr>
        <w:t>
      Емтихан сұрақтарының блогы жүргізушілікке үміткер АЖО пернетақтасындағы тиісті пернені басқаннан кейін ғана қалыптасады және монитордың экранына шығады.";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 </w:t>
      </w:r>
    </w:p>
    <w:bookmarkStart w:name="z137" w:id="111"/>
    <w:p>
      <w:pPr>
        <w:spacing w:after="0"/>
        <w:ind w:left="0"/>
        <w:jc w:val="both"/>
      </w:pPr>
      <w:r>
        <w:rPr>
          <w:rFonts w:ascii="Times New Roman"/>
          <w:b w:val="false"/>
          <w:i w:val="false"/>
          <w:color w:val="000000"/>
          <w:sz w:val="28"/>
        </w:rPr>
        <w:t>
      "55. Сынақ жаттығуларын орындар алдында жүргізушілікке үміткерді көлік құралына отырғызу және сынақ жаттығуларын орындағаннан кейін одан шығару емтихан қабылдаушының басшылығымен жүзеге асырылады.</w:t>
      </w:r>
    </w:p>
    <w:bookmarkEnd w:id="111"/>
    <w:bookmarkStart w:name="z138" w:id="112"/>
    <w:p>
      <w:pPr>
        <w:spacing w:after="0"/>
        <w:ind w:left="0"/>
        <w:jc w:val="both"/>
      </w:pPr>
      <w:r>
        <w:rPr>
          <w:rFonts w:ascii="Times New Roman"/>
          <w:b w:val="false"/>
          <w:i w:val="false"/>
          <w:color w:val="000000"/>
          <w:sz w:val="28"/>
        </w:rPr>
        <w:t>
      Практикалық емтиханды автоматтандырылған автодромда тапсырған жағдайда практикалық емтихан өткізу уақытында емтихан қабылдаушының көлік құралында болуына жол берілмейді.".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 </w:t>
      </w:r>
    </w:p>
    <w:bookmarkStart w:name="z140" w:id="113"/>
    <w:p>
      <w:pPr>
        <w:spacing w:after="0"/>
        <w:ind w:left="0"/>
        <w:jc w:val="both"/>
      </w:pPr>
      <w:r>
        <w:rPr>
          <w:rFonts w:ascii="Times New Roman"/>
          <w:b w:val="false"/>
          <w:i w:val="false"/>
          <w:color w:val="000000"/>
          <w:sz w:val="28"/>
        </w:rPr>
        <w:t>
      "74. Теориялық емтихан тапсыру кезінде үш нашар баға алған жағдайда және практикалық емтихан тапсыру кезінде үш нашар баға алған жағдайда жүргізушіге үміткерлер одан әрі емтихандар тапсыруға соңғы емтихан өткізілген күннен бастап алты ай өткеннен кейін жіберіледі.";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 </w:t>
      </w:r>
    </w:p>
    <w:bookmarkStart w:name="z142" w:id="114"/>
    <w:p>
      <w:pPr>
        <w:spacing w:after="0"/>
        <w:ind w:left="0"/>
        <w:jc w:val="both"/>
      </w:pPr>
      <w:r>
        <w:rPr>
          <w:rFonts w:ascii="Times New Roman"/>
          <w:b w:val="false"/>
          <w:i w:val="false"/>
          <w:color w:val="000000"/>
          <w:sz w:val="28"/>
        </w:rPr>
        <w:t>
      "76. Жүргізуші куәлігі емтихандарды ТЕБ-те тапсырған адамдарға олардың тұрақты тұратын жерінің тіркелуі бойынша, ал Мемлекеттік корпорация ғимараттарында орналасқан ТЕБ-те тұрақты тұратын жері бойынша тіркелуіне қарамастан беріледі.</w:t>
      </w:r>
    </w:p>
    <w:bookmarkEnd w:id="114"/>
    <w:bookmarkStart w:name="z143" w:id="115"/>
    <w:p>
      <w:pPr>
        <w:spacing w:after="0"/>
        <w:ind w:left="0"/>
        <w:jc w:val="both"/>
      </w:pPr>
      <w:r>
        <w:rPr>
          <w:rFonts w:ascii="Times New Roman"/>
          <w:b w:val="false"/>
          <w:i w:val="false"/>
          <w:color w:val="000000"/>
          <w:sz w:val="28"/>
        </w:rPr>
        <w:t>
      Емтихандар тапсыру талап етілмейтін негіздер бойынша жүргізуші куәліктерін ауыстырған кезде, Мемлекеттік корпорация ғимараттары мен үй-жайларында орналаспаған, ішкі істер органдарының ТЕБ-те жүргізуші куәліктерін дайындау кезінде қабылдау күні мемлекеттік қызмет көрсету мерзіміне кірмейді.";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5) тармақшасы мынадай редакцияда жазылсын:</w:t>
      </w:r>
    </w:p>
    <w:bookmarkStart w:name="z145" w:id="116"/>
    <w:p>
      <w:pPr>
        <w:spacing w:after="0"/>
        <w:ind w:left="0"/>
        <w:jc w:val="both"/>
      </w:pPr>
      <w:r>
        <w:rPr>
          <w:rFonts w:ascii="Times New Roman"/>
          <w:b w:val="false"/>
          <w:i w:val="false"/>
          <w:color w:val="000000"/>
          <w:sz w:val="28"/>
        </w:rPr>
        <w:t>
      "5) автоматтандырылған ақпараттық жүйе арқылы курстарды аяқтағаны туралы куәлікті және оның көшірмесін (өзіндік даярлық жағдайларын қоспағанда).";</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47" w:id="117"/>
    <w:p>
      <w:pPr>
        <w:spacing w:after="0"/>
        <w:ind w:left="0"/>
        <w:jc w:val="both"/>
      </w:pPr>
      <w:r>
        <w:rPr>
          <w:rFonts w:ascii="Times New Roman"/>
          <w:b w:val="false"/>
          <w:i w:val="false"/>
          <w:color w:val="000000"/>
          <w:sz w:val="28"/>
        </w:rPr>
        <w:t xml:space="preserve">
      "96. Көлік құралдарын басқару құқығынан айырылған адамға жүргізуші куәлігін қайтару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4) тармақшаларында көрсетілген құжаттардың және теориялық емтихан тапсыру негізінде жүргізіледі.";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49" w:id="118"/>
    <w:p>
      <w:pPr>
        <w:spacing w:after="0"/>
        <w:ind w:left="0"/>
        <w:jc w:val="both"/>
      </w:pPr>
      <w:r>
        <w:rPr>
          <w:rFonts w:ascii="Times New Roman"/>
          <w:b w:val="false"/>
          <w:i w:val="false"/>
          <w:color w:val="000000"/>
          <w:sz w:val="28"/>
        </w:rPr>
        <w:t xml:space="preserve">
      "97. Басқару құқығынан айырғаннан кейін сақтау мерзімі өтуіне байланысты жойылған жүргізуші куәлігін қалпына келтіру оларды жою туралы ТЕБ ақпаратының, сондай-ақ осы Қағидалардың </w:t>
      </w:r>
      <w:r>
        <w:rPr>
          <w:rFonts w:ascii="Times New Roman"/>
          <w:b w:val="false"/>
          <w:i w:val="false"/>
          <w:color w:val="000000"/>
          <w:sz w:val="28"/>
        </w:rPr>
        <w:t>77-тармағының</w:t>
      </w:r>
      <w:r>
        <w:rPr>
          <w:rFonts w:ascii="Times New Roman"/>
          <w:b w:val="false"/>
          <w:i w:val="false"/>
          <w:color w:val="000000"/>
          <w:sz w:val="28"/>
        </w:rPr>
        <w:t xml:space="preserve"> 1), 2), 4), 6) тармақшаларына сәйкес құжаттарды ұсыну және теориялық емтихан тапсыру негізінде жүргізіледі.".</w:t>
      </w:r>
    </w:p>
    <w:bookmarkEnd w:id="118"/>
    <w:bookmarkStart w:name="z150" w:id="11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тәртіппен:</w:t>
      </w:r>
    </w:p>
    <w:bookmarkEnd w:id="119"/>
    <w:bookmarkStart w:name="z151" w:id="1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0"/>
    <w:bookmarkStart w:name="z152" w:id="1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End w:id="121"/>
    <w:bookmarkStart w:name="z153" w:id="122"/>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орналастыруды;</w:t>
      </w:r>
    </w:p>
    <w:bookmarkEnd w:id="122"/>
    <w:bookmarkStart w:name="z154" w:id="12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23"/>
    <w:bookmarkStart w:name="z155" w:id="12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Е.З.Тургумбаевқа және Қазақстан Республикасы Ішкі істер министрлігінің Әкімшілік полиция комитетіне (И.В. Лепеха) жүктелсін.</w:t>
      </w:r>
    </w:p>
    <w:bookmarkEnd w:id="124"/>
    <w:bookmarkStart w:name="z156" w:id="125"/>
    <w:p>
      <w:pPr>
        <w:spacing w:after="0"/>
        <w:ind w:left="0"/>
        <w:jc w:val="both"/>
      </w:pPr>
      <w:r>
        <w:rPr>
          <w:rFonts w:ascii="Times New Roman"/>
          <w:b w:val="false"/>
          <w:i w:val="false"/>
          <w:color w:val="000000"/>
          <w:sz w:val="28"/>
        </w:rPr>
        <w:t xml:space="preserve">
      4. Осы бұйрық 2018 жылдың 1 қаңтарынан бастап қолданысқа енгізілетін бұйрықтың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 қоспағанда, алғаш ресми жарияланған күнінен кейін күнтізбелік он күн өткен соң қолданысқа енгізіледі.</w:t>
      </w:r>
    </w:p>
    <w:bookmarkEnd w:id="1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w:t>
            </w:r>
            <w:r>
              <w:br/>
            </w:r>
            <w:r>
              <w:rPr>
                <w:rFonts w:ascii="Times New Roman"/>
                <w:b w:val="false"/>
                <w:i/>
                <w:color w:val="000000"/>
                <w:sz w:val="20"/>
              </w:rPr>
              <w:t>міндетін атқарушы</w:t>
            </w:r>
            <w:r>
              <w:br/>
            </w:r>
            <w:r>
              <w:rPr>
                <w:rFonts w:ascii="Times New Roman"/>
                <w:b w:val="false"/>
                <w:i/>
                <w:color w:val="000000"/>
                <w:sz w:val="20"/>
              </w:rPr>
              <w:t>полиция генерал-майоры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646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Механикалық көлік құралдарын</w:t>
            </w:r>
            <w:r>
              <w:br/>
            </w:r>
            <w:r>
              <w:rPr>
                <w:rFonts w:ascii="Times New Roman"/>
                <w:b w:val="false"/>
                <w:i w:val="false"/>
                <w:color w:val="000000"/>
                <w:sz w:val="20"/>
              </w:rPr>
              <w:t>жүргізушілерді даярлау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26"/>
    <w:p>
      <w:pPr>
        <w:spacing w:after="0"/>
        <w:ind w:left="0"/>
        <w:jc w:val="left"/>
      </w:pPr>
      <w:r>
        <w:rPr>
          <w:rFonts w:ascii="Times New Roman"/>
          <w:b/>
          <w:i w:val="false"/>
          <w:color w:val="000000"/>
        </w:rPr>
        <w:t xml:space="preserve"> Беткі жағы</w:t>
      </w:r>
    </w:p>
    <w:bookmarkEnd w:id="126"/>
    <w:bookmarkStart w:name="z163" w:id="127"/>
    <w:p>
      <w:pPr>
        <w:spacing w:after="0"/>
        <w:ind w:left="0"/>
        <w:jc w:val="left"/>
      </w:pPr>
      <w:r>
        <w:rPr>
          <w:rFonts w:ascii="Times New Roman"/>
          <w:b/>
          <w:i w:val="false"/>
          <w:color w:val="000000"/>
        </w:rPr>
        <w:t xml:space="preserve"> "Оқыту курстарын бітіргені туралы куәлік"</w:t>
      </w:r>
    </w:p>
    <w:bookmarkEnd w:id="127"/>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xml:space="preserve">
 (оқыту ұйымының атауы) </w:t>
            </w:r>
            <w:r>
              <w:br/>
            </w:r>
            <w:r>
              <w:rPr>
                <w:rFonts w:ascii="Times New Roman"/>
                <w:b w:val="false"/>
                <w:i w:val="false"/>
                <w:color w:val="000000"/>
                <w:sz w:val="20"/>
              </w:rPr>
              <w:t xml:space="preserve">
Куәлік </w:t>
            </w:r>
            <w:r>
              <w:br/>
            </w:r>
            <w:r>
              <w:rPr>
                <w:rFonts w:ascii="Times New Roman"/>
                <w:b w:val="false"/>
                <w:i w:val="false"/>
                <w:color w:val="000000"/>
                <w:sz w:val="20"/>
              </w:rPr>
              <w:t xml:space="preserve">
Сериясы ___ № 0000000 </w:t>
            </w:r>
            <w:r>
              <w:br/>
            </w:r>
            <w:r>
              <w:rPr>
                <w:rFonts w:ascii="Times New Roman"/>
                <w:b w:val="false"/>
                <w:i w:val="false"/>
                <w:color w:val="000000"/>
                <w:sz w:val="20"/>
              </w:rPr>
              <w:t>
Азамат (азаматша)</w:t>
            </w:r>
            <w:r>
              <w:br/>
            </w:r>
            <w:r>
              <w:rPr>
                <w:rFonts w:ascii="Times New Roman"/>
                <w:b w:val="false"/>
                <w:i w:val="false"/>
                <w:color w:val="000000"/>
                <w:sz w:val="20"/>
              </w:rPr>
              <w:t>
___________________________</w:t>
            </w:r>
            <w:r>
              <w:br/>
            </w:r>
            <w:r>
              <w:rPr>
                <w:rFonts w:ascii="Times New Roman"/>
                <w:b w:val="false"/>
                <w:i w:val="false"/>
                <w:color w:val="000000"/>
                <w:sz w:val="20"/>
              </w:rPr>
              <w:t xml:space="preserve">
(тегі, аты, әкесінің аты (ол болған кезде) </w:t>
            </w:r>
            <w:r>
              <w:br/>
            </w:r>
            <w:r>
              <w:rPr>
                <w:rFonts w:ascii="Times New Roman"/>
                <w:b w:val="false"/>
                <w:i w:val="false"/>
                <w:color w:val="000000"/>
                <w:sz w:val="20"/>
              </w:rPr>
              <w:t>
_____ жылы "___" ______________</w:t>
            </w:r>
            <w:r>
              <w:br/>
            </w:r>
            <w:r>
              <w:rPr>
                <w:rFonts w:ascii="Times New Roman"/>
                <w:b w:val="false"/>
                <w:i w:val="false"/>
                <w:color w:val="000000"/>
                <w:sz w:val="20"/>
              </w:rPr>
              <w:t>
_____ жылы "___" ______________</w:t>
            </w:r>
            <w:r>
              <w:br/>
            </w:r>
            <w:r>
              <w:rPr>
                <w:rFonts w:ascii="Times New Roman"/>
                <w:b w:val="false"/>
                <w:i w:val="false"/>
                <w:color w:val="000000"/>
                <w:sz w:val="20"/>
              </w:rPr>
              <w:t>
аралығында _________________</w:t>
            </w:r>
            <w:r>
              <w:br/>
            </w:r>
            <w:r>
              <w:rPr>
                <w:rFonts w:ascii="Times New Roman"/>
                <w:b w:val="false"/>
                <w:i w:val="false"/>
                <w:color w:val="000000"/>
                <w:sz w:val="20"/>
              </w:rPr>
              <w:t>
____________________________</w:t>
            </w:r>
            <w:r>
              <w:br/>
            </w:r>
            <w:r>
              <w:rPr>
                <w:rFonts w:ascii="Times New Roman"/>
                <w:b w:val="false"/>
                <w:i w:val="false"/>
                <w:color w:val="000000"/>
                <w:sz w:val="20"/>
              </w:rPr>
              <w:t>
бағдарламасы бойынша оқығаны</w:t>
            </w:r>
            <w:r>
              <w:br/>
            </w:r>
            <w:r>
              <w:rPr>
                <w:rFonts w:ascii="Times New Roman"/>
                <w:b w:val="false"/>
                <w:i w:val="false"/>
                <w:color w:val="000000"/>
                <w:sz w:val="20"/>
              </w:rPr>
              <w:t xml:space="preserve">
және бітіpy емтихандарында </w:t>
            </w:r>
            <w:r>
              <w:br/>
            </w:r>
            <w:r>
              <w:rPr>
                <w:rFonts w:ascii="Times New Roman"/>
                <w:b w:val="false"/>
                <w:i w:val="false"/>
                <w:color w:val="000000"/>
                <w:sz w:val="20"/>
              </w:rPr>
              <w:t>
_____ жылы "___" __________ №</w:t>
            </w:r>
            <w:r>
              <w:br/>
            </w:r>
            <w:r>
              <w:rPr>
                <w:rFonts w:ascii="Times New Roman"/>
                <w:b w:val="false"/>
                <w:i w:val="false"/>
                <w:color w:val="000000"/>
                <w:sz w:val="20"/>
              </w:rPr>
              <w:t>
_________ хаттамаға сәйкес</w:t>
            </w:r>
            <w:r>
              <w:br/>
            </w:r>
            <w:r>
              <w:rPr>
                <w:rFonts w:ascii="Times New Roman"/>
                <w:b w:val="false"/>
                <w:i w:val="false"/>
                <w:color w:val="000000"/>
                <w:sz w:val="20"/>
              </w:rPr>
              <w:t>
мынадай бағалар</w:t>
            </w:r>
            <w:r>
              <w:br/>
            </w:r>
            <w:r>
              <w:rPr>
                <w:rFonts w:ascii="Times New Roman"/>
                <w:b w:val="false"/>
                <w:i w:val="false"/>
                <w:color w:val="000000"/>
                <w:sz w:val="20"/>
              </w:rPr>
              <w:t>
("қанағаттанарлық", "жақсы",</w:t>
            </w:r>
            <w:r>
              <w:br/>
            </w:r>
            <w:r>
              <w:rPr>
                <w:rFonts w:ascii="Times New Roman"/>
                <w:b w:val="false"/>
                <w:i w:val="false"/>
                <w:color w:val="000000"/>
                <w:sz w:val="20"/>
              </w:rPr>
              <w:t xml:space="preserve">
"өте жақсы") </w:t>
            </w:r>
            <w:r>
              <w:br/>
            </w:r>
            <w:r>
              <w:rPr>
                <w:rFonts w:ascii="Times New Roman"/>
                <w:b w:val="false"/>
                <w:i w:val="false"/>
                <w:color w:val="000000"/>
                <w:sz w:val="20"/>
              </w:rPr>
              <w:t>
алды.</w:t>
            </w:r>
            <w:r>
              <w:br/>
            </w:r>
            <w:r>
              <w:rPr>
                <w:rFonts w:ascii="Times New Roman"/>
                <w:b w:val="false"/>
                <w:i w:val="false"/>
                <w:color w:val="000000"/>
                <w:sz w:val="20"/>
              </w:rPr>
              <w:t xml:space="preserve">
Құрылғы және техникалық қызмет көрсету ____________ </w:t>
            </w:r>
            <w:r>
              <w:br/>
            </w:r>
            <w:r>
              <w:rPr>
                <w:rFonts w:ascii="Times New Roman"/>
                <w:b w:val="false"/>
                <w:i w:val="false"/>
                <w:color w:val="000000"/>
                <w:sz w:val="20"/>
              </w:rPr>
              <w:t>
Қозғалыс қауіпсіздігінің</w:t>
            </w:r>
            <w:r>
              <w:br/>
            </w:r>
            <w:r>
              <w:rPr>
                <w:rFonts w:ascii="Times New Roman"/>
                <w:b w:val="false"/>
                <w:i w:val="false"/>
                <w:color w:val="000000"/>
                <w:sz w:val="20"/>
              </w:rPr>
              <w:t>
қағидалары мен негіздері</w:t>
            </w:r>
            <w:r>
              <w:br/>
            </w:r>
            <w:r>
              <w:rPr>
                <w:rFonts w:ascii="Times New Roman"/>
                <w:b w:val="false"/>
                <w:i w:val="false"/>
                <w:color w:val="000000"/>
                <w:sz w:val="20"/>
              </w:rPr>
              <w:t>
_____________</w:t>
            </w:r>
            <w:r>
              <w:br/>
            </w:r>
            <w:r>
              <w:rPr>
                <w:rFonts w:ascii="Times New Roman"/>
                <w:b w:val="false"/>
                <w:i w:val="false"/>
                <w:color w:val="000000"/>
                <w:sz w:val="20"/>
              </w:rPr>
              <w:t>
Практикалық жүргізу</w:t>
            </w:r>
            <w:r>
              <w:br/>
            </w:r>
            <w:r>
              <w:rPr>
                <w:rFonts w:ascii="Times New Roman"/>
                <w:b w:val="false"/>
                <w:i w:val="false"/>
                <w:color w:val="000000"/>
                <w:sz w:val="20"/>
              </w:rPr>
              <w:t>
_____________</w:t>
            </w:r>
            <w:r>
              <w:br/>
            </w:r>
            <w:r>
              <w:rPr>
                <w:rFonts w:ascii="Times New Roman"/>
                <w:b w:val="false"/>
                <w:i w:val="false"/>
                <w:color w:val="000000"/>
                <w:sz w:val="20"/>
              </w:rPr>
              <w:t>
Автоматты, механикалық трансмиссиясы бар көлік құралында оқыту жүргізілді.</w:t>
            </w:r>
            <w:r>
              <w:br/>
            </w:r>
            <w:r>
              <w:rPr>
                <w:rFonts w:ascii="Times New Roman"/>
                <w:b w:val="false"/>
                <w:i w:val="false"/>
                <w:color w:val="000000"/>
                <w:sz w:val="20"/>
              </w:rPr>
              <w:t>
Емтихан комиссиясының төрағасы</w:t>
            </w:r>
            <w:r>
              <w:br/>
            </w:r>
            <w:r>
              <w:rPr>
                <w:rFonts w:ascii="Times New Roman"/>
                <w:b w:val="false"/>
                <w:i w:val="false"/>
                <w:color w:val="000000"/>
                <w:sz w:val="20"/>
              </w:rPr>
              <w:t>
________</w:t>
            </w:r>
            <w:r>
              <w:br/>
            </w:r>
            <w:r>
              <w:rPr>
                <w:rFonts w:ascii="Times New Roman"/>
                <w:b w:val="false"/>
                <w:i w:val="false"/>
                <w:color w:val="000000"/>
                <w:sz w:val="20"/>
              </w:rPr>
              <w:t>
Оқыту ұйымының басшысы</w:t>
            </w:r>
            <w:r>
              <w:br/>
            </w:r>
            <w:r>
              <w:rPr>
                <w:rFonts w:ascii="Times New Roman"/>
                <w:b w:val="false"/>
                <w:i w:val="false"/>
                <w:color w:val="000000"/>
                <w:sz w:val="20"/>
              </w:rPr>
              <w:t>
_______________</w:t>
            </w:r>
            <w:r>
              <w:br/>
            </w:r>
            <w:r>
              <w:rPr>
                <w:rFonts w:ascii="Times New Roman"/>
                <w:b w:val="false"/>
                <w:i w:val="false"/>
                <w:color w:val="000000"/>
                <w:sz w:val="20"/>
              </w:rPr>
              <w:t>
Мөр орны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xml:space="preserve">
(наименование учебной организации) </w:t>
            </w:r>
            <w:r>
              <w:br/>
            </w:r>
            <w:r>
              <w:rPr>
                <w:rFonts w:ascii="Times New Roman"/>
                <w:b w:val="false"/>
                <w:i w:val="false"/>
                <w:color w:val="000000"/>
                <w:sz w:val="20"/>
              </w:rPr>
              <w:t xml:space="preserve">
Свидетельство </w:t>
            </w:r>
            <w:r>
              <w:br/>
            </w:r>
            <w:r>
              <w:rPr>
                <w:rFonts w:ascii="Times New Roman"/>
                <w:b w:val="false"/>
                <w:i w:val="false"/>
                <w:color w:val="000000"/>
                <w:sz w:val="20"/>
              </w:rPr>
              <w:t xml:space="preserve">
Серия ___ № 0000000 </w:t>
            </w:r>
            <w:r>
              <w:br/>
            </w:r>
            <w:r>
              <w:rPr>
                <w:rFonts w:ascii="Times New Roman"/>
                <w:b w:val="false"/>
                <w:i w:val="false"/>
                <w:color w:val="000000"/>
                <w:sz w:val="20"/>
              </w:rPr>
              <w:t>
Выдано гражданину (гражданке)</w:t>
            </w:r>
            <w:r>
              <w:br/>
            </w:r>
            <w:r>
              <w:rPr>
                <w:rFonts w:ascii="Times New Roman"/>
                <w:b w:val="false"/>
                <w:i w:val="false"/>
                <w:color w:val="000000"/>
                <w:sz w:val="20"/>
              </w:rPr>
              <w:t>
___________________________</w:t>
            </w:r>
            <w:r>
              <w:br/>
            </w:r>
            <w:r>
              <w:rPr>
                <w:rFonts w:ascii="Times New Roman"/>
                <w:b w:val="false"/>
                <w:i w:val="false"/>
                <w:color w:val="000000"/>
                <w:sz w:val="20"/>
              </w:rPr>
              <w:t xml:space="preserve">
 (фамилия, имя, отчество (при его наличии)) </w:t>
            </w:r>
            <w:r>
              <w:br/>
            </w:r>
            <w:r>
              <w:rPr>
                <w:rFonts w:ascii="Times New Roman"/>
                <w:b w:val="false"/>
                <w:i w:val="false"/>
                <w:color w:val="000000"/>
                <w:sz w:val="20"/>
              </w:rPr>
              <w:t>
в том, что он(а) обучался(обучалась)</w:t>
            </w:r>
            <w:r>
              <w:br/>
            </w:r>
            <w:r>
              <w:rPr>
                <w:rFonts w:ascii="Times New Roman"/>
                <w:b w:val="false"/>
                <w:i w:val="false"/>
                <w:color w:val="000000"/>
                <w:sz w:val="20"/>
              </w:rPr>
              <w:t>
с "__" __________ _____ года по "___"</w:t>
            </w:r>
            <w:r>
              <w:br/>
            </w:r>
            <w:r>
              <w:rPr>
                <w:rFonts w:ascii="Times New Roman"/>
                <w:b w:val="false"/>
                <w:i w:val="false"/>
                <w:color w:val="000000"/>
                <w:sz w:val="20"/>
              </w:rPr>
              <w:t xml:space="preserve">
__________ _____ года </w:t>
            </w:r>
            <w:r>
              <w:br/>
            </w:r>
            <w:r>
              <w:rPr>
                <w:rFonts w:ascii="Times New Roman"/>
                <w:b w:val="false"/>
                <w:i w:val="false"/>
                <w:color w:val="000000"/>
                <w:sz w:val="20"/>
              </w:rPr>
              <w:t>
по Программе ______________</w:t>
            </w:r>
            <w:r>
              <w:br/>
            </w:r>
            <w:r>
              <w:rPr>
                <w:rFonts w:ascii="Times New Roman"/>
                <w:b w:val="false"/>
                <w:i w:val="false"/>
                <w:color w:val="000000"/>
                <w:sz w:val="20"/>
              </w:rPr>
              <w:t>
__________________________</w:t>
            </w:r>
            <w:r>
              <w:br/>
            </w:r>
            <w:r>
              <w:rPr>
                <w:rFonts w:ascii="Times New Roman"/>
                <w:b w:val="false"/>
                <w:i w:val="false"/>
                <w:color w:val="000000"/>
                <w:sz w:val="20"/>
              </w:rPr>
              <w:t>
и на выпускных экзаменах согласно</w:t>
            </w:r>
            <w:r>
              <w:br/>
            </w:r>
            <w:r>
              <w:rPr>
                <w:rFonts w:ascii="Times New Roman"/>
                <w:b w:val="false"/>
                <w:i w:val="false"/>
                <w:color w:val="000000"/>
                <w:sz w:val="20"/>
              </w:rPr>
              <w:t>
протоколу № ____________ от "____"</w:t>
            </w:r>
            <w:r>
              <w:br/>
            </w:r>
            <w:r>
              <w:rPr>
                <w:rFonts w:ascii="Times New Roman"/>
                <w:b w:val="false"/>
                <w:i w:val="false"/>
                <w:color w:val="000000"/>
                <w:sz w:val="20"/>
              </w:rPr>
              <w:t>
_________ _____года</w:t>
            </w:r>
            <w:r>
              <w:br/>
            </w:r>
            <w:r>
              <w:rPr>
                <w:rFonts w:ascii="Times New Roman"/>
                <w:b w:val="false"/>
                <w:i w:val="false"/>
                <w:color w:val="000000"/>
                <w:sz w:val="20"/>
              </w:rPr>
              <w:t>
получил следующие оценки</w:t>
            </w:r>
            <w:r>
              <w:br/>
            </w:r>
            <w:r>
              <w:rPr>
                <w:rFonts w:ascii="Times New Roman"/>
                <w:b w:val="false"/>
                <w:i w:val="false"/>
                <w:color w:val="000000"/>
                <w:sz w:val="20"/>
              </w:rPr>
              <w:t>
("удовлетворительно", "хорошо",</w:t>
            </w:r>
            <w:r>
              <w:br/>
            </w:r>
            <w:r>
              <w:rPr>
                <w:rFonts w:ascii="Times New Roman"/>
                <w:b w:val="false"/>
                <w:i w:val="false"/>
                <w:color w:val="000000"/>
                <w:sz w:val="20"/>
              </w:rPr>
              <w:t xml:space="preserve">
"отлично") </w:t>
            </w:r>
            <w:r>
              <w:br/>
            </w:r>
            <w:r>
              <w:rPr>
                <w:rFonts w:ascii="Times New Roman"/>
                <w:b w:val="false"/>
                <w:i w:val="false"/>
                <w:color w:val="000000"/>
                <w:sz w:val="20"/>
              </w:rPr>
              <w:t>
Устройство и техническое обслуживание</w:t>
            </w:r>
            <w:r>
              <w:br/>
            </w:r>
            <w:r>
              <w:rPr>
                <w:rFonts w:ascii="Times New Roman"/>
                <w:b w:val="false"/>
                <w:i w:val="false"/>
                <w:color w:val="000000"/>
                <w:sz w:val="20"/>
              </w:rPr>
              <w:t>
___________________</w:t>
            </w:r>
            <w:r>
              <w:br/>
            </w:r>
            <w:r>
              <w:rPr>
                <w:rFonts w:ascii="Times New Roman"/>
                <w:b w:val="false"/>
                <w:i w:val="false"/>
                <w:color w:val="000000"/>
                <w:sz w:val="20"/>
              </w:rPr>
              <w:t>
Правила и основы безопасности</w:t>
            </w:r>
            <w:r>
              <w:br/>
            </w:r>
            <w:r>
              <w:rPr>
                <w:rFonts w:ascii="Times New Roman"/>
                <w:b w:val="false"/>
                <w:i w:val="false"/>
                <w:color w:val="000000"/>
                <w:sz w:val="20"/>
              </w:rPr>
              <w:t>
движения __________________</w:t>
            </w:r>
            <w:r>
              <w:br/>
            </w:r>
            <w:r>
              <w:rPr>
                <w:rFonts w:ascii="Times New Roman"/>
                <w:b w:val="false"/>
                <w:i w:val="false"/>
                <w:color w:val="000000"/>
                <w:sz w:val="20"/>
              </w:rPr>
              <w:t>
Практическое вождение</w:t>
            </w:r>
            <w:r>
              <w:br/>
            </w:r>
            <w:r>
              <w:rPr>
                <w:rFonts w:ascii="Times New Roman"/>
                <w:b w:val="false"/>
                <w:i w:val="false"/>
                <w:color w:val="000000"/>
                <w:sz w:val="20"/>
              </w:rPr>
              <w:t>
_________________</w:t>
            </w:r>
            <w:r>
              <w:br/>
            </w:r>
            <w:r>
              <w:rPr>
                <w:rFonts w:ascii="Times New Roman"/>
                <w:b w:val="false"/>
                <w:i w:val="false"/>
                <w:color w:val="000000"/>
                <w:sz w:val="20"/>
              </w:rPr>
              <w:t>
Проведено обучение на транспортном</w:t>
            </w:r>
            <w:r>
              <w:br/>
            </w:r>
            <w:r>
              <w:rPr>
                <w:rFonts w:ascii="Times New Roman"/>
                <w:b w:val="false"/>
                <w:i w:val="false"/>
                <w:color w:val="000000"/>
                <w:sz w:val="20"/>
              </w:rPr>
              <w:t>
средстве с автоматической,</w:t>
            </w:r>
            <w:r>
              <w:br/>
            </w:r>
            <w:r>
              <w:rPr>
                <w:rFonts w:ascii="Times New Roman"/>
                <w:b w:val="false"/>
                <w:i w:val="false"/>
                <w:color w:val="000000"/>
                <w:sz w:val="20"/>
              </w:rPr>
              <w:t>
механической трансмиссией.</w:t>
            </w:r>
            <w:r>
              <w:br/>
            </w:r>
            <w:r>
              <w:rPr>
                <w:rFonts w:ascii="Times New Roman"/>
                <w:b w:val="false"/>
                <w:i w:val="false"/>
                <w:color w:val="000000"/>
                <w:sz w:val="20"/>
              </w:rPr>
              <w:t>
_____________________________________</w:t>
            </w:r>
            <w:r>
              <w:br/>
            </w:r>
            <w:r>
              <w:rPr>
                <w:rFonts w:ascii="Times New Roman"/>
                <w:b w:val="false"/>
                <w:i w:val="false"/>
                <w:color w:val="000000"/>
                <w:sz w:val="20"/>
              </w:rPr>
              <w:t>
Председатель экзаменационной комиссии</w:t>
            </w:r>
            <w:r>
              <w:br/>
            </w:r>
            <w:r>
              <w:rPr>
                <w:rFonts w:ascii="Times New Roman"/>
                <w:b w:val="false"/>
                <w:i w:val="false"/>
                <w:color w:val="000000"/>
                <w:sz w:val="20"/>
              </w:rPr>
              <w:t xml:space="preserve">
_____________ </w:t>
            </w:r>
            <w:r>
              <w:br/>
            </w:r>
            <w:r>
              <w:rPr>
                <w:rFonts w:ascii="Times New Roman"/>
                <w:b w:val="false"/>
                <w:i w:val="false"/>
                <w:color w:val="000000"/>
                <w:sz w:val="20"/>
              </w:rPr>
              <w:t>
Руководитель учебной организации</w:t>
            </w:r>
            <w:r>
              <w:br/>
            </w:r>
            <w:r>
              <w:rPr>
                <w:rFonts w:ascii="Times New Roman"/>
                <w:b w:val="false"/>
                <w:i w:val="false"/>
                <w:color w:val="000000"/>
                <w:sz w:val="20"/>
              </w:rPr>
              <w:t>
___________</w:t>
            </w:r>
            <w:r>
              <w:br/>
            </w:r>
            <w:r>
              <w:rPr>
                <w:rFonts w:ascii="Times New Roman"/>
                <w:b w:val="false"/>
                <w:i w:val="false"/>
                <w:color w:val="000000"/>
                <w:sz w:val="20"/>
              </w:rPr>
              <w:t xml:space="preserve">
Место печати </w:t>
            </w:r>
          </w:p>
        </w:tc>
      </w:tr>
    </w:tbl>
    <w:p>
      <w:pPr>
        <w:spacing w:after="0"/>
        <w:ind w:left="0"/>
        <w:jc w:val="both"/>
      </w:pPr>
      <w:r>
        <w:rPr>
          <w:rFonts w:ascii="Times New Roman"/>
          <w:b w:val="false"/>
          <w:i w:val="false"/>
          <w:color w:val="000000"/>
          <w:sz w:val="28"/>
        </w:rPr>
        <w:t>
      "Оқу курстарын бітіргені туралы куәлік қатаң есептегі құжат болып табылады, курстарды бітіргені туралы куәліктердің бланкілерін есепке алуды және айналымын Қазақстан Республикасындағы көлік құралдары жүргізушілерін даярлау жөніндегі кәсіптік бірлестік жүргізеді. Куәлік су белгілері бар қағазда және түпнұсқасын сәйкестендіруге мүмкіндік беретін қорғаныс құралдарында басылады, сондай-ақ латын әліпбиі тәртібіндегі әріптерден тұратын сериясы және жеті мәнді реттік нөмірлер болуы тиіс. Куәліктің артқы беті қызғылт түсті қорғаныс торымен жабылған, мәтіннің сол жағы мемлекеттік тілде, мәтіннің оң жағы орыс тілінде. Куәліктің өлшемі: ашылған түрінде 210х148 миллиметр, бүгілген сызығы бойынша105-148 миллиметр".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