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b097" w14:textId="3edb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"Өндірушілердің (импорттаушылардың) кеңейтілген міндеттемелері операторы өзінің банктік шотына келіп түскен ақшаны төлемақы түрінде жіберу бойынша өзге де қызметін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20 қазандағы № 352 бұйрығы. Қазақстан Республикасының Әділет министрлігінде 2017 жылғы 26 қазанда № 15934 болып тіркелді. Күші жойылды - Қазақстан Республикасы Энергетика министрінің 2018 жылғы 28 тамыздағы № 340 бұйрығымен</w:t>
      </w:r>
    </w:p>
    <w:p>
      <w:pPr>
        <w:spacing w:after="0"/>
        <w:ind w:left="0"/>
        <w:jc w:val="both"/>
      </w:pPr>
      <w:bookmarkStart w:name="z9" w:id="0"/>
      <w:r>
        <w:rPr>
          <w:rFonts w:ascii="Times New Roman"/>
          <w:b w:val="false"/>
          <w:i w:val="false"/>
          <w:color w:val="ff0000"/>
          <w:sz w:val="28"/>
        </w:rPr>
        <w:t xml:space="preserve">
      Ескерту. Күші жойылды – ҚР Энергетика министрінің 28.08.2018 </w:t>
      </w:r>
      <w:r>
        <w:rPr>
          <w:rFonts w:ascii="Times New Roman"/>
          <w:b w:val="false"/>
          <w:i w:val="false"/>
          <w:color w:val="ff0000"/>
          <w:sz w:val="28"/>
        </w:rPr>
        <w:t>№ 340</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2007 жылғы 9 қаңтардағы Қазақстан Республикасының Экологиялық кодексі </w:t>
      </w:r>
      <w:r>
        <w:rPr>
          <w:rFonts w:ascii="Times New Roman"/>
          <w:b w:val="false"/>
          <w:i w:val="false"/>
          <w:color w:val="000000"/>
          <w:sz w:val="28"/>
        </w:rPr>
        <w:t>285-2-бабының</w:t>
      </w:r>
      <w:r>
        <w:rPr>
          <w:rFonts w:ascii="Times New Roman"/>
          <w:b w:val="false"/>
          <w:i w:val="false"/>
          <w:color w:val="000000"/>
          <w:sz w:val="28"/>
        </w:rPr>
        <w:t xml:space="preserve"> 10)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1. Электр қозғалтқыштары бар автомобильдерге арналған электрлік зарядтау станцияларының желісін құру және оларға қызмет көрсету бойынша пилоттық жобаны қаржыландыру жөніндегі қызмет өндірушілердің (импорттаушылардың) кеңейтілген міндеттемелері операторы өзінің банктік шотына келіп түскен ақшаны төлемақы түрінде жіберетін өзге де қызмет ретінде анықталсын.</w:t>
      </w:r>
    </w:p>
    <w:bookmarkEnd w:id="2"/>
    <w:bookmarkStart w:name="z3" w:id="3"/>
    <w:p>
      <w:pPr>
        <w:spacing w:after="0"/>
        <w:ind w:left="0"/>
        <w:jc w:val="both"/>
      </w:pPr>
      <w:r>
        <w:rPr>
          <w:rFonts w:ascii="Times New Roman"/>
          <w:b w:val="false"/>
          <w:i w:val="false"/>
          <w:color w:val="000000"/>
          <w:sz w:val="28"/>
        </w:rPr>
        <w:t>
      2. Қазақстан Республикасы Энергетика министрлігінің Қалдықтарды басқару департаменті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6"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6"/>
    <w:bookmarkStart w:name="z7" w:id="7"/>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ресми интернет-ресурсында орналастыруды;</w:t>
      </w:r>
    </w:p>
    <w:bookmarkEnd w:id="7"/>
    <w:bookmarkStart w:name="z8" w:id="8"/>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Энергетика министрлігінің Заң қызметі департаментіне осы тармақтың 1), 2), 3) және 4) тармақшаларында көзделген іс-шаралардың орындалуы туралы мәліметтерді беруді қамтамасыз етсін.</w:t>
      </w:r>
    </w:p>
    <w:bookmarkEnd w:id="8"/>
    <w:bookmarkStart w:name="z9"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__________________ Ж. Қасымбек</w:t>
      </w:r>
    </w:p>
    <w:p>
      <w:pPr>
        <w:spacing w:after="0"/>
        <w:ind w:left="0"/>
        <w:jc w:val="both"/>
      </w:pPr>
      <w:r>
        <w:rPr>
          <w:rFonts w:ascii="Times New Roman"/>
          <w:b w:val="false"/>
          <w:i w:val="false"/>
          <w:color w:val="000000"/>
          <w:sz w:val="28"/>
        </w:rPr>
        <w:t>
      2017 жылғы 20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