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80635" w14:textId="99806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 төмен күнкөріс деңгейінің шамасын есептеу қағидаларын бекіту туралы және азық-түлік емес тауарлар мен көрсетілетін қызметтерге шығыстардың тіркелген үлесін белгілеу туралы" Қазақстан Республикасы Денсаулық сақтау және әлеуметтік даму министрі міндетін атқарушының 2015 жылғы 27 шілдедегі № 623 және Қазақстан Республикасы Ұлттық экономика министрі міндетін атқарушының 2015 жылғы 31 шілдедегі № 585 бірлескен бұйрығына өзгерістер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2017 жылғы 7 қыркүйектегі № 296 және Қазақстан Республикасы Ұлттық экономика министрінің 2017 жылғы 9 қазандағы № 354 бірлескен бұйрығы. Қазақстан Республикасының Әділет министрлігінде 2017 жылғы 1 қарашада № 15955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ff0000"/>
          <w:sz w:val="28"/>
        </w:rPr>
        <w:t xml:space="preserve">Осы бұйрықтың қолданысқа енгізілу тәртібін </w:t>
      </w:r>
      <w:r>
        <w:rPr>
          <w:rFonts w:ascii="Times New Roman"/>
          <w:b w:val="false"/>
          <w:i w:val="false"/>
          <w:color w:val="ff0000"/>
          <w:sz w:val="28"/>
        </w:rPr>
        <w:t xml:space="preserve">4-т. </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"Ең төмен әлеуметтік стандарттар және олардың кепілдіктері туралы" 2015 жылғы 19 мамырдағы Қазақстан Республикасы Заңының 17-бабының </w:t>
      </w:r>
      <w:r>
        <w:rPr>
          <w:rFonts w:ascii="Times New Roman"/>
          <w:b w:val="false"/>
          <w:i w:val="false"/>
          <w:color w:val="000000"/>
          <w:sz w:val="28"/>
        </w:rPr>
        <w:t>2-тармағына</w:t>
      </w:r>
      <w:r>
        <w:rPr>
          <w:rFonts w:ascii="Times New Roman"/>
          <w:b w:val="false"/>
          <w:i w:val="false"/>
          <w:color w:val="000000"/>
          <w:sz w:val="28"/>
        </w:rPr>
        <w:t xml:space="preserve"> және 18-бабының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БҰЙЫРАМЫЗ:</w:t>
      </w:r>
    </w:p>
    <w:bookmarkEnd w:id="0"/>
    <w:bookmarkStart w:name="z2" w:id="1"/>
    <w:p>
      <w:pPr>
        <w:spacing w:after="0"/>
        <w:ind w:left="0"/>
        <w:jc w:val="both"/>
      </w:pPr>
      <w:r>
        <w:rPr>
          <w:rFonts w:ascii="Times New Roman"/>
          <w:b w:val="false"/>
          <w:i w:val="false"/>
          <w:color w:val="000000"/>
          <w:sz w:val="28"/>
        </w:rPr>
        <w:t xml:space="preserve">
      1. "Ең төмен күнкөріс деңгейінің шамасын есептеу қағидаларын бекіту туралы және азық-түлік емес тауарлар мен көрсетілетін қызметтерге шығыстардың тіркелген үлесін белгілеу туралы" Қазақстан Республикасы Денсаулық сақтау және әлеуметтік даму министрі міндетін атқарушының 2015 жылғы 27 шілдедегі № 623 және Қазақстан Республикасы Ұлттық экономика министрі міндетін атқарушының 2015 жылғы 31 шілдедегі № 585 </w:t>
      </w:r>
      <w:r>
        <w:rPr>
          <w:rFonts w:ascii="Times New Roman"/>
          <w:b w:val="false"/>
          <w:i w:val="false"/>
          <w:color w:val="000000"/>
          <w:sz w:val="28"/>
        </w:rPr>
        <w:t>бірлескен бұйрығында</w:t>
      </w:r>
      <w:r>
        <w:rPr>
          <w:rFonts w:ascii="Times New Roman"/>
          <w:b w:val="false"/>
          <w:i w:val="false"/>
          <w:color w:val="000000"/>
          <w:sz w:val="28"/>
        </w:rPr>
        <w:t xml:space="preserve"> (Нормативтік құқықтық актілерді мемлекеттік тіркеу тізілімінде № 11944 болып тіркелген, 2015 жылғы 16 қыркүйекте "Әділет" ақпараттық-құқықтық жүйесінде жарияланған):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"2. Азық-түлік емес тауарлар мен көрсетілетін қызметтерге жұмсалатын шығыстардың тіркелген үлесі ең төмен азық-түлік себеті құнының 45% мөлшерінде белгіленсін.";</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Ең төмен күнкөріс деңгейінің шамасын есептеу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3) тармақшасы мынадай редакцияда жазылсын:</w:t>
      </w:r>
    </w:p>
    <w:bookmarkStart w:name="z7" w:id="4"/>
    <w:p>
      <w:pPr>
        <w:spacing w:after="0"/>
        <w:ind w:left="0"/>
        <w:jc w:val="both"/>
      </w:pPr>
      <w:r>
        <w:rPr>
          <w:rFonts w:ascii="Times New Roman"/>
          <w:b w:val="false"/>
          <w:i w:val="false"/>
          <w:color w:val="000000"/>
          <w:sz w:val="28"/>
        </w:rPr>
        <w:t>
      "3) жасөспірім қыздар мен әйелдер, жасы:</w:t>
      </w:r>
    </w:p>
    <w:bookmarkEnd w:id="4"/>
    <w:p>
      <w:pPr>
        <w:spacing w:after="0"/>
        <w:ind w:left="0"/>
        <w:jc w:val="both"/>
      </w:pPr>
      <w:r>
        <w:rPr>
          <w:rFonts w:ascii="Times New Roman"/>
          <w:b w:val="false"/>
          <w:i w:val="false"/>
          <w:color w:val="000000"/>
          <w:sz w:val="28"/>
        </w:rPr>
        <w:t>
      14-тен 17-ге дейін;</w:t>
      </w:r>
    </w:p>
    <w:p>
      <w:pPr>
        <w:spacing w:after="0"/>
        <w:ind w:left="0"/>
        <w:jc w:val="both"/>
      </w:pPr>
      <w:r>
        <w:rPr>
          <w:rFonts w:ascii="Times New Roman"/>
          <w:b w:val="false"/>
          <w:i w:val="false"/>
          <w:color w:val="000000"/>
          <w:sz w:val="28"/>
        </w:rPr>
        <w:t>
      18-29;</w:t>
      </w:r>
    </w:p>
    <w:p>
      <w:pPr>
        <w:spacing w:after="0"/>
        <w:ind w:left="0"/>
        <w:jc w:val="both"/>
      </w:pPr>
      <w:r>
        <w:rPr>
          <w:rFonts w:ascii="Times New Roman"/>
          <w:b w:val="false"/>
          <w:i w:val="false"/>
          <w:color w:val="000000"/>
          <w:sz w:val="28"/>
        </w:rPr>
        <w:t>
      30-58;</w:t>
      </w:r>
    </w:p>
    <w:p>
      <w:pPr>
        <w:spacing w:after="0"/>
        <w:ind w:left="0"/>
        <w:jc w:val="both"/>
      </w:pPr>
      <w:r>
        <w:rPr>
          <w:rFonts w:ascii="Times New Roman"/>
          <w:b w:val="false"/>
          <w:i w:val="false"/>
          <w:color w:val="000000"/>
          <w:sz w:val="28"/>
        </w:rPr>
        <w:t>
      2019 жылғы 1 қаңтардан бастап – 30-58,5;</w:t>
      </w:r>
    </w:p>
    <w:p>
      <w:pPr>
        <w:spacing w:after="0"/>
        <w:ind w:left="0"/>
        <w:jc w:val="both"/>
      </w:pPr>
      <w:r>
        <w:rPr>
          <w:rFonts w:ascii="Times New Roman"/>
          <w:b w:val="false"/>
          <w:i w:val="false"/>
          <w:color w:val="000000"/>
          <w:sz w:val="28"/>
        </w:rPr>
        <w:t>
      2020 жылғы 1 қаңтардан бастап – 30-59;</w:t>
      </w:r>
    </w:p>
    <w:p>
      <w:pPr>
        <w:spacing w:after="0"/>
        <w:ind w:left="0"/>
        <w:jc w:val="both"/>
      </w:pPr>
      <w:r>
        <w:rPr>
          <w:rFonts w:ascii="Times New Roman"/>
          <w:b w:val="false"/>
          <w:i w:val="false"/>
          <w:color w:val="000000"/>
          <w:sz w:val="28"/>
        </w:rPr>
        <w:t>
      2021 жылғы 1 қаңтардан бастап – 30-59,5;</w:t>
      </w:r>
    </w:p>
    <w:p>
      <w:pPr>
        <w:spacing w:after="0"/>
        <w:ind w:left="0"/>
        <w:jc w:val="both"/>
      </w:pPr>
      <w:r>
        <w:rPr>
          <w:rFonts w:ascii="Times New Roman"/>
          <w:b w:val="false"/>
          <w:i w:val="false"/>
          <w:color w:val="000000"/>
          <w:sz w:val="28"/>
        </w:rPr>
        <w:t>
      2022 жылғы 1 қаңтардан бастап – 30-60;</w:t>
      </w:r>
    </w:p>
    <w:p>
      <w:pPr>
        <w:spacing w:after="0"/>
        <w:ind w:left="0"/>
        <w:jc w:val="both"/>
      </w:pPr>
      <w:r>
        <w:rPr>
          <w:rFonts w:ascii="Times New Roman"/>
          <w:b w:val="false"/>
          <w:i w:val="false"/>
          <w:color w:val="000000"/>
          <w:sz w:val="28"/>
        </w:rPr>
        <w:t>
      2023 жылғы 1 қаңтардан бастап – 30-60,5;</w:t>
      </w:r>
    </w:p>
    <w:p>
      <w:pPr>
        <w:spacing w:after="0"/>
        <w:ind w:left="0"/>
        <w:jc w:val="both"/>
      </w:pPr>
      <w:r>
        <w:rPr>
          <w:rFonts w:ascii="Times New Roman"/>
          <w:b w:val="false"/>
          <w:i w:val="false"/>
          <w:color w:val="000000"/>
          <w:sz w:val="28"/>
        </w:rPr>
        <w:t>
      2024 жылғы 1 қаңтардан бастап – 30-61;</w:t>
      </w:r>
    </w:p>
    <w:p>
      <w:pPr>
        <w:spacing w:after="0"/>
        <w:ind w:left="0"/>
        <w:jc w:val="both"/>
      </w:pPr>
      <w:r>
        <w:rPr>
          <w:rFonts w:ascii="Times New Roman"/>
          <w:b w:val="false"/>
          <w:i w:val="false"/>
          <w:color w:val="000000"/>
          <w:sz w:val="28"/>
        </w:rPr>
        <w:t>
      2025 жылғы 1 қаңтардан бастап – 30-61,5;</w:t>
      </w:r>
    </w:p>
    <w:p>
      <w:pPr>
        <w:spacing w:after="0"/>
        <w:ind w:left="0"/>
        <w:jc w:val="both"/>
      </w:pPr>
      <w:r>
        <w:rPr>
          <w:rFonts w:ascii="Times New Roman"/>
          <w:b w:val="false"/>
          <w:i w:val="false"/>
          <w:color w:val="000000"/>
          <w:sz w:val="28"/>
        </w:rPr>
        <w:t>
      2026 жылғы 1 қаңтардан бастап – 30-62;</w:t>
      </w:r>
    </w:p>
    <w:p>
      <w:pPr>
        <w:spacing w:after="0"/>
        <w:ind w:left="0"/>
        <w:jc w:val="both"/>
      </w:pPr>
      <w:r>
        <w:rPr>
          <w:rFonts w:ascii="Times New Roman"/>
          <w:b w:val="false"/>
          <w:i w:val="false"/>
          <w:color w:val="000000"/>
          <w:sz w:val="28"/>
        </w:rPr>
        <w:t>
      58,5-ден жоғары;</w:t>
      </w:r>
    </w:p>
    <w:p>
      <w:pPr>
        <w:spacing w:after="0"/>
        <w:ind w:left="0"/>
        <w:jc w:val="both"/>
      </w:pPr>
      <w:r>
        <w:rPr>
          <w:rFonts w:ascii="Times New Roman"/>
          <w:b w:val="false"/>
          <w:i w:val="false"/>
          <w:color w:val="000000"/>
          <w:sz w:val="28"/>
        </w:rPr>
        <w:t>
      2019 жылғы 1 қаңтардан бастап – 59-дан жоғары;</w:t>
      </w:r>
    </w:p>
    <w:p>
      <w:pPr>
        <w:spacing w:after="0"/>
        <w:ind w:left="0"/>
        <w:jc w:val="both"/>
      </w:pPr>
      <w:r>
        <w:rPr>
          <w:rFonts w:ascii="Times New Roman"/>
          <w:b w:val="false"/>
          <w:i w:val="false"/>
          <w:color w:val="000000"/>
          <w:sz w:val="28"/>
        </w:rPr>
        <w:t>
      2020 жылғы 1 қаңтардан бастап – 59,5-тен жоғары;</w:t>
      </w:r>
    </w:p>
    <w:p>
      <w:pPr>
        <w:spacing w:after="0"/>
        <w:ind w:left="0"/>
        <w:jc w:val="both"/>
      </w:pPr>
      <w:r>
        <w:rPr>
          <w:rFonts w:ascii="Times New Roman"/>
          <w:b w:val="false"/>
          <w:i w:val="false"/>
          <w:color w:val="000000"/>
          <w:sz w:val="28"/>
        </w:rPr>
        <w:t>
      2021 жылғы 1 қаңтардан бастап – 60-тан жоғары;</w:t>
      </w:r>
    </w:p>
    <w:p>
      <w:pPr>
        <w:spacing w:after="0"/>
        <w:ind w:left="0"/>
        <w:jc w:val="both"/>
      </w:pPr>
      <w:r>
        <w:rPr>
          <w:rFonts w:ascii="Times New Roman"/>
          <w:b w:val="false"/>
          <w:i w:val="false"/>
          <w:color w:val="000000"/>
          <w:sz w:val="28"/>
        </w:rPr>
        <w:t>
      2022 жылғы 1 қаңтардан бастап – 60,5-тен жоғары;</w:t>
      </w:r>
    </w:p>
    <w:p>
      <w:pPr>
        <w:spacing w:after="0"/>
        <w:ind w:left="0"/>
        <w:jc w:val="both"/>
      </w:pPr>
      <w:r>
        <w:rPr>
          <w:rFonts w:ascii="Times New Roman"/>
          <w:b w:val="false"/>
          <w:i w:val="false"/>
          <w:color w:val="000000"/>
          <w:sz w:val="28"/>
        </w:rPr>
        <w:t>
      2023 жылғы 1 қаңтардан бастап – 61-ден жоғары;</w:t>
      </w:r>
    </w:p>
    <w:p>
      <w:pPr>
        <w:spacing w:after="0"/>
        <w:ind w:left="0"/>
        <w:jc w:val="both"/>
      </w:pPr>
      <w:r>
        <w:rPr>
          <w:rFonts w:ascii="Times New Roman"/>
          <w:b w:val="false"/>
          <w:i w:val="false"/>
          <w:color w:val="000000"/>
          <w:sz w:val="28"/>
        </w:rPr>
        <w:t>
      2024 жылғы 1 қаңтардан бастап – 61,5-тен жоғары;</w:t>
      </w:r>
    </w:p>
    <w:p>
      <w:pPr>
        <w:spacing w:after="0"/>
        <w:ind w:left="0"/>
        <w:jc w:val="both"/>
      </w:pPr>
      <w:r>
        <w:rPr>
          <w:rFonts w:ascii="Times New Roman"/>
          <w:b w:val="false"/>
          <w:i w:val="false"/>
          <w:color w:val="000000"/>
          <w:sz w:val="28"/>
        </w:rPr>
        <w:t>
      2025 жылғы 1 қаңтардан бастап – 62-ден жоғары;</w:t>
      </w:r>
    </w:p>
    <w:p>
      <w:pPr>
        <w:spacing w:after="0"/>
        <w:ind w:left="0"/>
        <w:jc w:val="both"/>
      </w:pPr>
      <w:r>
        <w:rPr>
          <w:rFonts w:ascii="Times New Roman"/>
          <w:b w:val="false"/>
          <w:i w:val="false"/>
          <w:color w:val="000000"/>
          <w:sz w:val="28"/>
        </w:rPr>
        <w:t>
      2026 жылғы 1 қаңтардан бастап – 62,5-тен жоғары;</w:t>
      </w:r>
    </w:p>
    <w:p>
      <w:pPr>
        <w:spacing w:after="0"/>
        <w:ind w:left="0"/>
        <w:jc w:val="both"/>
      </w:pPr>
      <w:r>
        <w:rPr>
          <w:rFonts w:ascii="Times New Roman"/>
          <w:b w:val="false"/>
          <w:i w:val="false"/>
          <w:color w:val="000000"/>
          <w:sz w:val="28"/>
        </w:rPr>
        <w:t>
      2027 жылғы 1 қаңтардан бастап – 63-тен жоғары.";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xml:space="preserve">
      "12. Қазақстан Республикасының әртүрлі әлеуметтік және жыныстық-жас топтарына арналған азық-түлік себетінің құрылымы Қазақстан Республикасы Ұлттық экономика министрінің 2016 жылғы 9 желтоқсандағы № 503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14674 болып тіркелген) (бұдан әрі – № 503 бұйрық) бекітілген тамақ өнімдерін тұтынудың ғылыми негізделген физиологиялық нормаларының 8, 9 және 10-бөлімдерінде көрсетілген.</w:t>
      </w:r>
    </w:p>
    <w:bookmarkEnd w:id="5"/>
    <w:bookmarkStart w:name="z10" w:id="6"/>
    <w:p>
      <w:pPr>
        <w:spacing w:after="0"/>
        <w:ind w:left="0"/>
        <w:jc w:val="both"/>
      </w:pPr>
      <w:r>
        <w:rPr>
          <w:rFonts w:ascii="Times New Roman"/>
          <w:b w:val="false"/>
          <w:i w:val="false"/>
          <w:color w:val="000000"/>
          <w:sz w:val="28"/>
        </w:rPr>
        <w:t>
      13. Қазақстан Республикасы халқының әртүрлі әлеуметтік және жыныстық-жас топтары үшін азық-түлік себетіне енгізілген тамақ өнімдерінің химиялық құрамы мен энергетикалық құндылығы № 503 бұйрықпен бекітілген тамақ өнімдерін тұтынудың ғылыми негізделген физиологиялық нормаларының 11, 12 және 13-бөлімдерінде көрсетілген.";</w:t>
      </w:r>
    </w:p>
    <w:bookmarkEnd w:id="6"/>
    <w:bookmarkStart w:name="z11" w:id="7"/>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w:t>
      </w:r>
      <w:r>
        <w:rPr>
          <w:rFonts w:ascii="Times New Roman"/>
          <w:b w:val="false"/>
          <w:i w:val="false"/>
          <w:color w:val="000000"/>
          <w:sz w:val="28"/>
        </w:rPr>
        <w:t xml:space="preserve"> алып тасталсын.</w:t>
      </w:r>
    </w:p>
    <w:bookmarkEnd w:id="7"/>
    <w:bookmarkStart w:name="z12" w:id="8"/>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көмек департаменті заңнамада белгіленген тәртіппен:</w:t>
      </w:r>
    </w:p>
    <w:bookmarkEnd w:id="8"/>
    <w:bookmarkStart w:name="z13" w:id="9"/>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9"/>
    <w:bookmarkStart w:name="z14" w:id="10"/>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қағаз және электрондық түрде мемлекеттік және орыс тілдеріндегі оның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қосу және мерзімді баспа басылымдарында ресми жариялау үшін жіберуді;</w:t>
      </w:r>
    </w:p>
    <w:bookmarkEnd w:id="10"/>
    <w:bookmarkStart w:name="z15" w:id="11"/>
    <w:p>
      <w:pPr>
        <w:spacing w:after="0"/>
        <w:ind w:left="0"/>
        <w:jc w:val="both"/>
      </w:pPr>
      <w:r>
        <w:rPr>
          <w:rFonts w:ascii="Times New Roman"/>
          <w:b w:val="false"/>
          <w:i w:val="false"/>
          <w:color w:val="000000"/>
          <w:sz w:val="28"/>
        </w:rPr>
        <w:t>
      3) осы бұйрықты Қазақстан Республикасы Еңбек және халықты әлеуметтік қорғау министрлігінің интернет-ресурсында орналастыруды;</w:t>
      </w:r>
    </w:p>
    <w:bookmarkEnd w:id="11"/>
    <w:bookmarkStart w:name="z16" w:id="12"/>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End w:id="12"/>
    <w:bookmarkStart w:name="z17" w:id="13"/>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С.Қ. Жақыповаға жүктелсін.</w:t>
      </w:r>
    </w:p>
    <w:bookmarkEnd w:id="13"/>
    <w:bookmarkStart w:name="z18" w:id="14"/>
    <w:p>
      <w:pPr>
        <w:spacing w:after="0"/>
        <w:ind w:left="0"/>
        <w:jc w:val="both"/>
      </w:pPr>
      <w:r>
        <w:rPr>
          <w:rFonts w:ascii="Times New Roman"/>
          <w:b w:val="false"/>
          <w:i w:val="false"/>
          <w:color w:val="000000"/>
          <w:sz w:val="28"/>
        </w:rPr>
        <w:t xml:space="preserve">
      4. Осы бұйрық 2018 жылғы 1 қаңтардан бастап қолданысқа енгізілетін осы бұйрықтың </w:t>
      </w:r>
      <w:r>
        <w:rPr>
          <w:rFonts w:ascii="Times New Roman"/>
          <w:b w:val="false"/>
          <w:i w:val="false"/>
          <w:color w:val="000000"/>
          <w:sz w:val="28"/>
        </w:rPr>
        <w:t xml:space="preserve">1-тармағының </w:t>
      </w:r>
      <w:r>
        <w:rPr>
          <w:rFonts w:ascii="Times New Roman"/>
          <w:b w:val="false"/>
          <w:i w:val="false"/>
          <w:color w:val="000000"/>
          <w:sz w:val="28"/>
        </w:rPr>
        <w:t xml:space="preserve"> екінші және үшінші абзацтарын қоспағанда,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71"/>
        <w:gridCol w:w="4229"/>
      </w:tblGrid>
      <w:tr>
        <w:trPr>
          <w:trHeight w:val="30" w:hRule="atLeast"/>
        </w:trPr>
        <w:tc>
          <w:tcPr>
            <w:tcW w:w="777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Еңбек және халықты</w:t>
            </w:r>
            <w:r>
              <w:br/>
            </w:r>
            <w:r>
              <w:rPr>
                <w:rFonts w:ascii="Times New Roman"/>
                <w:b w:val="false"/>
                <w:i/>
                <w:color w:val="000000"/>
                <w:sz w:val="20"/>
              </w:rPr>
              <w:t>әлеуметтік қорғау министрі</w:t>
            </w:r>
            <w:r>
              <w:br/>
            </w:r>
            <w:r>
              <w:rPr>
                <w:rFonts w:ascii="Times New Roman"/>
                <w:b w:val="false"/>
                <w:i/>
                <w:color w:val="000000"/>
                <w:sz w:val="20"/>
              </w:rPr>
              <w:t>_________ Т. Дүйсенова</w:t>
            </w:r>
            <w:r>
              <w:rPr>
                <w:rFonts w:ascii="Times New Roman"/>
                <w:b w:val="false"/>
                <w:i w:val="false"/>
                <w:color w:val="000000"/>
                <w:sz w:val="20"/>
              </w:rPr>
              <w:t>
</w:t>
            </w:r>
          </w:p>
        </w:tc>
        <w:tc>
          <w:tcPr>
            <w:tcW w:w="422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Қазақстан РеспубликасыныңҰлттық экономикаминистрі___________ Т. Сүлейменов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министрі</w:t>
      </w:r>
    </w:p>
    <w:p>
      <w:pPr>
        <w:spacing w:after="0"/>
        <w:ind w:left="0"/>
        <w:jc w:val="both"/>
      </w:pPr>
      <w:r>
        <w:rPr>
          <w:rFonts w:ascii="Times New Roman"/>
          <w:b w:val="false"/>
          <w:i w:val="false"/>
          <w:color w:val="000000"/>
          <w:sz w:val="28"/>
        </w:rPr>
        <w:t>
      _____________ Е. Біртанов</w:t>
      </w:r>
    </w:p>
    <w:p>
      <w:pPr>
        <w:spacing w:after="0"/>
        <w:ind w:left="0"/>
        <w:jc w:val="both"/>
      </w:pPr>
      <w:r>
        <w:rPr>
          <w:rFonts w:ascii="Times New Roman"/>
          <w:b w:val="false"/>
          <w:i w:val="false"/>
          <w:color w:val="000000"/>
          <w:sz w:val="28"/>
        </w:rPr>
        <w:t>
      2017 жылғы 19 қазан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