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d4d5" w14:textId="f16d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жағдайы үшін үстеме ақы белгіленетін қызметкерлердің лауазымдары мен ұйымдардың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25 қыркүйектегі № 720 бұйрығы. Қазақстан Республикасының Әділет министрлігінде 2017 жылғы 3 қарашада № 15967 болып тіркелді.</w:t>
      </w:r>
    </w:p>
    <w:p>
      <w:pPr>
        <w:spacing w:after="0"/>
        <w:ind w:left="0"/>
        <w:jc w:val="both"/>
      </w:pPr>
      <w:bookmarkStart w:name="z1" w:id="0"/>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жұқтырылған иммун тапшылығы синдромы (бұдан әрі - ЖИТС) және адамның иммунтапшылығы вирусын (бұдан әрі - АИТВ) жұқтырған ауруларды диагностикалау, емдеу, материалдарға зертханалық зерттеудің барлық түрін жүргізгені үшін, бактериялық және вирустық препараттарды өндіру және ЖИТС / АИТВ проблемалары бойынша ғылыми-зерттеу жұмыстарын жүргізгені үшін лауазымдық жалақысының 60% мөлшерінде үстемеақы белгіленетін ЖИТС-тің алдын алу және оған қарсы күрес жөніндегі орталықтардың медицина қызметкерлеріне ғылыми-зерттеу ұйымдарының, ғылыми-өндірістік бірлестіктердің және олардың құрылымдық бөлімшелерінің, оның ішінде бактериялық және вирустық препараттардың өндірісі жөніндегі құрылымдық бөлімшелері қызметкерлерінің лауазымдар тізбесі;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айрықша еңбек жағдайы үшін қосымша ақы белгіленетін ұйымдар мен қызметкерлер лауазымдарының тізбесі бекітілсін.</w:t>
      </w:r>
    </w:p>
    <w:bookmarkStart w:name="z3" w:id="2"/>
    <w:p>
      <w:pPr>
        <w:spacing w:after="0"/>
        <w:ind w:left="0"/>
        <w:jc w:val="both"/>
      </w:pPr>
      <w:r>
        <w:rPr>
          <w:rFonts w:ascii="Times New Roman"/>
          <w:b w:val="false"/>
          <w:i w:val="false"/>
          <w:color w:val="000000"/>
          <w:sz w:val="28"/>
        </w:rPr>
        <w:t xml:space="preserve">
      2. "Еңбек жағдайы үшін қосымша ақы белгіленетін ұйымдар мен қызметкерлер лауазымдарының тізбесін және Біліктілік санаты үшін қосымша ақы төлеу ережесін бекіту туралы" Қазақстан Республикасы Денсаулық сақтау министрінің 2010 жылғы 30 шілдедегі № 576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6442 тіркелген, "Егемен Қазақстан" газетінде 2010 жылғы 10 қыркүйектегі № 366-367 (26210); 2010 жылғы 11 қыркүйектегі № 368-369 (26212)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Қаржы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Денсаулық сақтау министрлігінің жауапты хатшысы Б.Т.Төкежановқа жүктелсін. </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_______________Е. Сағадиев</w:t>
      </w:r>
    </w:p>
    <w:p>
      <w:pPr>
        <w:spacing w:after="0"/>
        <w:ind w:left="0"/>
        <w:jc w:val="both"/>
      </w:pPr>
      <w:r>
        <w:rPr>
          <w:rFonts w:ascii="Times New Roman"/>
          <w:b w:val="false"/>
          <w:i w:val="false"/>
          <w:color w:val="000000"/>
          <w:sz w:val="28"/>
        </w:rPr>
        <w:t>
      12 қазан 2017г.</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 әлеуметтік қорғау министрі</w:t>
      </w:r>
    </w:p>
    <w:p>
      <w:pPr>
        <w:spacing w:after="0"/>
        <w:ind w:left="0"/>
        <w:jc w:val="both"/>
      </w:pPr>
      <w:r>
        <w:rPr>
          <w:rFonts w:ascii="Times New Roman"/>
          <w:b w:val="false"/>
          <w:i w:val="false"/>
          <w:color w:val="000000"/>
          <w:sz w:val="28"/>
        </w:rPr>
        <w:t>
      ________________Т. Дүйсенова</w:t>
      </w:r>
    </w:p>
    <w:p>
      <w:pPr>
        <w:spacing w:after="0"/>
        <w:ind w:left="0"/>
        <w:jc w:val="both"/>
      </w:pPr>
      <w:r>
        <w:rPr>
          <w:rFonts w:ascii="Times New Roman"/>
          <w:b w:val="false"/>
          <w:i w:val="false"/>
          <w:color w:val="000000"/>
          <w:sz w:val="28"/>
        </w:rPr>
        <w:t>
      5 қазан 2017г.</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_______________Қ. Қасымов</w:t>
      </w:r>
    </w:p>
    <w:p>
      <w:pPr>
        <w:spacing w:after="0"/>
        <w:ind w:left="0"/>
        <w:jc w:val="both"/>
      </w:pPr>
      <w:r>
        <w:rPr>
          <w:rFonts w:ascii="Times New Roman"/>
          <w:b w:val="false"/>
          <w:i w:val="false"/>
          <w:color w:val="000000"/>
          <w:sz w:val="28"/>
        </w:rPr>
        <w:t>
      19 қазан 2017г.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25 қыркүйектегі</w:t>
            </w:r>
            <w:r>
              <w:br/>
            </w:r>
            <w:r>
              <w:rPr>
                <w:rFonts w:ascii="Times New Roman"/>
                <w:b w:val="false"/>
                <w:i w:val="false"/>
                <w:color w:val="000000"/>
                <w:sz w:val="20"/>
              </w:rPr>
              <w:t>№ 720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ЖИТС және АИТВ жұқтырған ауруларды диагностикалау, емдеу, материалдарға зертханалық зерттеудің барлық түрін жүргізгені үшін, бактериялық және вирустық препараттарды өндіру және ЖИТС / АИТВ проблемалары бойынша ғылыми-зерттеу жұмыстарын жүргізгені үшін лауазымдық жалақысының 60% мөлшерінде үстемеақы белгіленетін ЖИТС-тің алдын алу және оған қарсы күрес жөніндегі орталықтардың медициналық қызметкерлеріне, ғылыми-зерттеу ұйымдарының, ғылыми-өндірістік бірлестіктердің және олардың құрылымдық бөлімшелерінің, оның ішінде бактериялық және вирустық препараттардың өндірісі жөніндегі құрылымдық бөлімшелері қызметкерлерінің лауазымдар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лауазымдарының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ЖИТС-тің алдын алу және оған қарсы күрес жөніндегі орталықтар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мен мамандығының атауына қарамастан, барлық қызметкерлер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және АИТВ жұқтырған ауруларды диагностикалау, емдеу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саласының ғылыми-зерттеу ұйымдары, ғылыми-зерттеу ұйымдарының, ғылыми-өндірістік бірлестіктердің және олардың құрылымдық бөлімшелерінің, оның ішінде бактериялық және вирустық препараттардың өндірісі жөніндегі құрылымдық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 ЖИТС-тің проблемасы бойынша ғылыми-зерттеу жұмысымен шұғылданатын, лауазымы мен мамандығының атауына қарамастан, барлық қызметкерлер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пен ауыратын және АИТВ жұқтырғандардан келіп түсетін материалдарды зертханалық зерттеудің барлық түрін жүргізгені үшін, ғылыми-зерттеу бірлестіктерінде және олардың құрылымдық бөлімшелерінде бактериялық және вирустық препараттарды өндіру және ЖИТС / АИТВ проблемалары бойынша ғылыми-зерттеу жұмыстарын жүргізгені үшін</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АИТВ - адамның иммунтапшылығы вирусы.</w:t>
      </w:r>
    </w:p>
    <w:p>
      <w:pPr>
        <w:spacing w:after="0"/>
        <w:ind w:left="0"/>
        <w:jc w:val="both"/>
      </w:pPr>
      <w:r>
        <w:rPr>
          <w:rFonts w:ascii="Times New Roman"/>
          <w:b w:val="false"/>
          <w:i w:val="false"/>
          <w:color w:val="000000"/>
          <w:sz w:val="28"/>
        </w:rPr>
        <w:t>
      ЖИТС - жұқтырылған иммун тапшылығы синдромы.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25 қыркүйектегі</w:t>
            </w:r>
            <w:r>
              <w:br/>
            </w:r>
            <w:r>
              <w:rPr>
                <w:rFonts w:ascii="Times New Roman"/>
                <w:b w:val="false"/>
                <w:i w:val="false"/>
                <w:color w:val="000000"/>
                <w:sz w:val="20"/>
              </w:rPr>
              <w:t>№ 720 бұйрығына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Айрықша еңбек жағдайы үшін үстемеақы белгіленетін ұйымдар мен қызметкерлер лауазымдарының тізбесі</w:t>
      </w:r>
    </w:p>
    <w:bookmarkEnd w:id="7"/>
    <w:p>
      <w:pPr>
        <w:spacing w:after="0"/>
        <w:ind w:left="0"/>
        <w:jc w:val="both"/>
      </w:pPr>
      <w:r>
        <w:rPr>
          <w:rFonts w:ascii="Times New Roman"/>
          <w:b w:val="false"/>
          <w:i w:val="false"/>
          <w:color w:val="ff0000"/>
          <w:sz w:val="28"/>
        </w:rPr>
        <w:t xml:space="preserve">
      Ескерту. Тізбе жаңа редакцияда - ҚР Денсаулық сақтау министрінің 04.11.2022 </w:t>
      </w:r>
      <w:r>
        <w:rPr>
          <w:rFonts w:ascii="Times New Roman"/>
          <w:b w:val="false"/>
          <w:i w:val="false"/>
          <w:color w:val="ff0000"/>
          <w:sz w:val="28"/>
        </w:rPr>
        <w:t>№ ҚР ДСМ-127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(бөлімшелердің)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лауазымдарының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және жеңілдіктер бойынша Ұлы Отан соғысының ардагерлеріне теңестірілген ардагерлерге арналған госпитальдар және басқа ауруханалардың құрамындағы арнайы бөлімдер мен бөлімшелер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мен мамандығының атауына қарамастан, барлық қызметкерлер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және жеңілдіктер бойынша Ұлы Отан соғысының ардагерлеріне теңестірілген ардагерлерге арналған госпитальдарда және ауруханалар құрамындағы арнаулы бөлімшелерде медициналық көмек көрсеткені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Күйікке шалдыққан науқастарды емдеу бөлімшелері (палаталар)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көрсеткені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оңалту орталықтары (бөлімшелер)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мен мамандығының атауына қарамастан, барлық қызметкерлер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ауытқуы жоқ дене бітімінің дамуында кемістіктері бар, статодинамикалық, сенсорлық функциялары және шығару функциялары бұзылған науқас балаларға диагностика жүргізгені, емдегені және оңалту жүргізгені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 үйлері, балалар үйлері және жетім балаларға және ата-анасының қамқорлығынсыз қалған балаларға арналған мектеп-интернаттары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орта медициналық персонал, педагогикалық персонал, санитарлар, күтушілер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 үйлерінде, балалар үйлерінде және жетім балаларға, ата-анасының қамқорлығынсыз қалған балаларға арналған мектеп - интернаттарда жұмыс істегені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 үйде қызмет көрсету ұйымдары, уақытша болу және тұру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 арнайы әлеуметтік қызмет ұсынатын ұйымдардың барлық медициналық қызметкерлері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 үйде әлеуметтік көмек көрсету бөлімшелерінде емдеу-профилактикалық іс-шараларын және оңалтуды жүргізгені үшін:</w:t>
            </w:r>
          </w:p>
          <w:p>
            <w:pPr>
              <w:spacing w:after="20"/>
              <w:ind w:left="20"/>
              <w:jc w:val="both"/>
            </w:pPr>
            <w:r>
              <w:rPr>
                <w:rFonts w:ascii="Times New Roman"/>
                <w:b w:val="false"/>
                <w:i w:val="false"/>
                <w:color w:val="000000"/>
                <w:sz w:val="20"/>
              </w:rPr>
              <w:t>
қарттармен жұмыс істегені үшін;</w:t>
            </w:r>
          </w:p>
          <w:p>
            <w:pPr>
              <w:spacing w:after="20"/>
              <w:ind w:left="20"/>
              <w:jc w:val="both"/>
            </w:pPr>
            <w:r>
              <w:rPr>
                <w:rFonts w:ascii="Times New Roman"/>
                <w:b w:val="false"/>
                <w:i w:val="false"/>
                <w:color w:val="000000"/>
                <w:sz w:val="20"/>
              </w:rPr>
              <w:t>
мүгедектігі бар адамдармен, оның ішінде тірек-қимыл аппараты бұзылған мүгедектігі бар балалармен жұмыс істегені үшін;</w:t>
            </w:r>
          </w:p>
          <w:p>
            <w:pPr>
              <w:spacing w:after="20"/>
              <w:ind w:left="20"/>
              <w:jc w:val="both"/>
            </w:pPr>
            <w:r>
              <w:rPr>
                <w:rFonts w:ascii="Times New Roman"/>
                <w:b w:val="false"/>
                <w:i w:val="false"/>
                <w:color w:val="000000"/>
                <w:sz w:val="20"/>
              </w:rPr>
              <w:t>
мүгедектігі бар балалармен және психоневрологиялық аурулары бар 18 жастан асқан мүгедектігі бар адамдармен жұмыс істегені үшін;</w:t>
            </w:r>
          </w:p>
          <w:p>
            <w:pPr>
              <w:spacing w:after="20"/>
              <w:ind w:left="20"/>
              <w:jc w:val="both"/>
            </w:pPr>
            <w:r>
              <w:rPr>
                <w:rFonts w:ascii="Times New Roman"/>
                <w:b w:val="false"/>
                <w:i w:val="false"/>
                <w:color w:val="000000"/>
                <w:sz w:val="20"/>
              </w:rPr>
              <w:t>
белгілі бір тұрғылықты жері жоқ адамдармен жұмыс істегені үшін;</w:t>
            </w:r>
          </w:p>
          <w:p>
            <w:pPr>
              <w:spacing w:after="20"/>
              <w:ind w:left="20"/>
              <w:jc w:val="both"/>
            </w:pPr>
            <w:r>
              <w:rPr>
                <w:rFonts w:ascii="Times New Roman"/>
                <w:b w:val="false"/>
                <w:i w:val="false"/>
                <w:color w:val="000000"/>
                <w:sz w:val="20"/>
              </w:rPr>
              <w:t>
қатыгездікке ұшыраған адамдармен жұмыс істегені үшін;</w:t>
            </w:r>
          </w:p>
          <w:p>
            <w:pPr>
              <w:spacing w:after="20"/>
              <w:ind w:left="20"/>
              <w:jc w:val="both"/>
            </w:pPr>
            <w:r>
              <w:rPr>
                <w:rFonts w:ascii="Times New Roman"/>
                <w:b w:val="false"/>
                <w:i w:val="false"/>
                <w:color w:val="000000"/>
                <w:sz w:val="20"/>
              </w:rPr>
              <w:t>
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"Апаттар медицинасы орталығы" мемлекеттік мекемесі және оның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медициналық көмек көрсету жөніндегі мамандандырылған бригадалардың қызметкерлері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салдарын жою бойынша шұғыл медициналық көмек көрсеткені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(пенитенциарлық) мекемелері (оның ішінде балалар үйлері), тергеу изоляторлары, уақытша ұстау изоляторлары, ауруханалар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мен мамандығының атауына қарамастан барлық медицина және фармацевтика қызметкерлері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қылмыстық-атқару жүйесі (пенитенциарлық) мекемелерінде (оның ішінде балалар үйлерінде), тергеу изоляторларында, уақытша ұстау изоляторларында, ауруханаларда және қылмыстық-атқару жүйесі (пенитенциарлық) мекемелерінің (оның ішінде балалар үйлерінде), тергеу изоляторларының, уақытша ұстау изоляторларының, ауруханалардың фармацевтика қызметкерлеріне емдегені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және құтқару жұмыстарын тікелей көрсету үшін ұйымдастырылған арнайы мақсаттағы медициналық жасақтар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Лауазымдары мен мамандықтарының атауларына қарамастан, Қазақстан Республикасы Төтенше жағдайлар министрлігінің "Апаттар медицинасы орталығы" мемлекеттік мекемесінің және оның аумақтық бөлімшелерінің</w:t>
            </w:r>
          </w:p>
          <w:p>
            <w:pPr>
              <w:spacing w:after="20"/>
              <w:ind w:left="20"/>
              <w:jc w:val="both"/>
            </w:pPr>
            <w:r>
              <w:rPr>
                <w:rFonts w:ascii="Times New Roman"/>
                <w:b w:val="false"/>
                <w:i w:val="false"/>
                <w:color w:val="000000"/>
                <w:sz w:val="20"/>
              </w:rPr>
              <w:t>
республикалық, облыстық және өңірлік ауруханалардың</w:t>
            </w:r>
          </w:p>
          <w:p>
            <w:pPr>
              <w:spacing w:after="20"/>
              <w:ind w:left="20"/>
              <w:jc w:val="both"/>
            </w:pPr>
            <w:r>
              <w:rPr>
                <w:rFonts w:ascii="Times New Roman"/>
                <w:b w:val="false"/>
                <w:i w:val="false"/>
                <w:color w:val="000000"/>
                <w:sz w:val="20"/>
              </w:rPr>
              <w:t>
көшпелі бригадаларының, медициналық авиация қызметінің, жоспарлы және шұғыл консультациялық көмек бөлімшелерінің</w:t>
            </w:r>
          </w:p>
          <w:p>
            <w:pPr>
              <w:spacing w:after="20"/>
              <w:ind w:left="20"/>
              <w:jc w:val="both"/>
            </w:pPr>
            <w:r>
              <w:rPr>
                <w:rFonts w:ascii="Times New Roman"/>
                <w:b w:val="false"/>
                <w:i w:val="false"/>
                <w:color w:val="000000"/>
                <w:sz w:val="20"/>
              </w:rPr>
              <w:t>
медицина қызметкерлері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көрсеткені және құтқару жұмыстары үшін күту және тұрақты дайындық режиміндегі кезекшілік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"Жіті бақыланатын мамандандырылған үлгідегі республикалық психиатриялық аурухана"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мен мамандығының атауына қарамастан, барлық қызметкерлер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 дұрыс емес жағдайда қоғамға қауіпті әрекеттер жасаған немесе қылмыс жасағаннан кейін психикасы бұзылған адамдарды мәжбүрлеп емдеу бойынша мамандандырылған психиатриялық ауруханада жұмыс істегені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 фельдшерлік-акушерлік пункттер, дәрігерлік амбулаториялар, облыстық, қалалық, аудандық емханалар, аудандық және орталық аудандық ауруханалар жанындағы емханалар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педиатрия бөлімшелерінің меңгерушілері,</w:t>
            </w:r>
          </w:p>
          <w:p>
            <w:pPr>
              <w:spacing w:after="20"/>
              <w:ind w:left="20"/>
              <w:jc w:val="both"/>
            </w:pPr>
            <w:r>
              <w:rPr>
                <w:rFonts w:ascii="Times New Roman"/>
                <w:b w:val="false"/>
                <w:i w:val="false"/>
                <w:color w:val="000000"/>
                <w:sz w:val="20"/>
              </w:rPr>
              <w:t>
акушер-гинеколог дәрігері, сондай-ақ жасөспірімдер қызметтерінің терапевт-дәрігерлері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учаскенің жағдайында халыққа алғашқы медициналық-санитариялық көмек көрсеткені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