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dd7e" w14:textId="cc0d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бұйрығына өзгерістер енгізу туралы</w:t>
      </w:r>
    </w:p>
    <w:p>
      <w:pPr>
        <w:spacing w:after="0"/>
        <w:ind w:left="0"/>
        <w:jc w:val="both"/>
      </w:pPr>
      <w:r>
        <w:rPr>
          <w:rFonts w:ascii="Times New Roman"/>
          <w:b w:val="false"/>
          <w:i w:val="false"/>
          <w:color w:val="000000"/>
          <w:sz w:val="28"/>
        </w:rPr>
        <w:t>Қазақсстан Республикасы Мәдениет және спорт министрінің 2017 жылғы 30 қазандағы № 291 бұйрығы. Қазақстан Республикасының Әділет министрлігінде 2017 жылы 3 қарашада № 15969 болып тіркелді</w:t>
      </w:r>
    </w:p>
    <w:p>
      <w:pPr>
        <w:spacing w:after="0"/>
        <w:ind w:left="0"/>
        <w:jc w:val="both"/>
      </w:pPr>
      <w:bookmarkStart w:name="z0" w:id="0"/>
      <w:r>
        <w:rPr>
          <w:rFonts w:ascii="Times New Roman"/>
          <w:b w:val="false"/>
          <w:i w:val="false"/>
          <w:color w:val="000000"/>
          <w:sz w:val="28"/>
        </w:rPr>
        <w:t xml:space="preserve">
       "Спорт және дене шынықтыру туралы" 2014 жылғы 3 шілдедегі Қазақстан Республикасы Заңының 7-бабының 63)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15509 болып тіркелген, Қазақстан Республикасы нормативтік құқықтық актілерінің эталондық бақылау банкінде 2017 жылғы 4 қыркүйекте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Республикасындағы спорт түрлерін саралау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Келіп түскен бағалау парағын қарау үшін уәкілетті орган – республикалық комиссия, ал жергілікті атқарушы орган – өңірлік комиссия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Осы Қағидалардың 2-тарауына сәйкес Республикалық немесе өңірлік комиссия мүшелері бағалау парағын қарайды, әр сараланатын спорт түрінің үлес салмағын және қорытынды баллын есептейді.";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Спорттың басым түрлерінің республикалық тізбесі (бұдан әрі – республикалық тізбе) республикалық комиссияның хаттамасы негізінде күнтізбелік жылғы 1 қарашадан кешіктірмей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"Өңірлік тізбе республикалық комиссияның хаттамасы негізінде күнтізбелік жылғы 30 қарашадан кешіктірмей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10"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1"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6"/>
    <w:bookmarkStart w:name="z12" w:id="7"/>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