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97b0" w14:textId="d909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беруші ұйымдардың электр энергиясын беру жөніндегі қызметке қойылатын талаптарға сәйкестігін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23 қазандағы № 355 бұйрығы. Қазақстан Республикасының Әділет министрлігінде 2017 жылғы 8 қарашада № 15976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 беруші ұйымдардың электр энергиясын беру жөніндегі қызметке қойылатын талаптарға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мерзімдік баспа басылымдарына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w:t>
      </w:r>
    </w:p>
    <w:bookmarkEnd w:id="9"/>
    <w:bookmarkStart w:name="z11" w:id="10"/>
    <w:p>
      <w:pPr>
        <w:spacing w:after="0"/>
        <w:ind w:left="0"/>
        <w:jc w:val="both"/>
      </w:pPr>
      <w:r>
        <w:rPr>
          <w:rFonts w:ascii="Times New Roman"/>
          <w:b w:val="false"/>
          <w:i w:val="false"/>
          <w:color w:val="000000"/>
          <w:sz w:val="28"/>
        </w:rPr>
        <w:t xml:space="preserve">
      1) Қағидалардың 2018 жылғы 1 қаңтардан бастап қолданысқа енгізілетін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 Қағидалардың 2020 жылғы 1 қаңтардан бастап қолданысқа енгізілетін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3) Қағидалардың 2022 жылғы 1 қаңтардан бастап қолданысқа енгізілетін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Энергия беруші ұйымдардың электр энергиясын беру жөніндегі қызметке қойылатын талаптарға сәйкестігін айқындау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Энергия беруші ұйымдардың электр энергиясын беру жөніндегі қызметке қойылатын талаптарға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349) тармақшасымен</w:t>
      </w:r>
      <w:r>
        <w:rPr>
          <w:rFonts w:ascii="Times New Roman"/>
          <w:b w:val="false"/>
          <w:i w:val="false"/>
          <w:color w:val="000000"/>
          <w:sz w:val="28"/>
        </w:rPr>
        <w:t xml:space="preserve"> әзірленді және энергия беруші ұйымдардың электр энергиясын беру жөніндегі қызметке қойылатын талаптарға сәйкестігін айқындау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6"/>
    <w:bookmarkStart w:name="z19" w:id="17"/>
    <w:p>
      <w:pPr>
        <w:spacing w:after="0"/>
        <w:ind w:left="0"/>
        <w:jc w:val="both"/>
      </w:pPr>
      <w:r>
        <w:rPr>
          <w:rFonts w:ascii="Times New Roman"/>
          <w:b w:val="false"/>
          <w:i w:val="false"/>
          <w:color w:val="000000"/>
          <w:sz w:val="28"/>
        </w:rPr>
        <w:t>
      1)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жеке және заңды тұлғалардың хабарламаларын қабылдауға және өңдеуге арналған процесс;</w:t>
      </w:r>
    </w:p>
    <w:bookmarkEnd w:id="17"/>
    <w:bookmarkStart w:name="z20" w:id="18"/>
    <w:p>
      <w:pPr>
        <w:spacing w:after="0"/>
        <w:ind w:left="0"/>
        <w:jc w:val="both"/>
      </w:pPr>
      <w:r>
        <w:rPr>
          <w:rFonts w:ascii="Times New Roman"/>
          <w:b w:val="false"/>
          <w:i w:val="false"/>
          <w:color w:val="000000"/>
          <w:sz w:val="28"/>
        </w:rPr>
        <w:t>
      2)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18"/>
    <w:bookmarkStart w:name="z21" w:id="19"/>
    <w:p>
      <w:pPr>
        <w:spacing w:after="0"/>
        <w:ind w:left="0"/>
        <w:jc w:val="both"/>
      </w:pPr>
      <w:r>
        <w:rPr>
          <w:rFonts w:ascii="Times New Roman"/>
          <w:b w:val="false"/>
          <w:i w:val="false"/>
          <w:color w:val="000000"/>
          <w:sz w:val="28"/>
        </w:rPr>
        <w:t xml:space="preserve">
      3) технологиялық карта – электр монтаждау жұмыстарының технологиялық процесін орындау тәртібін реттейтін және операциялар құрамын, механизация құралдарын, ресурстар шығындарын, жеке қорғау құралдары мен жұмыс қауіпсіздігі бойынша іс-шараларды және оның сапасына қойылатын талаптарды қамтитын техникалық құжат. </w:t>
      </w:r>
    </w:p>
    <w:bookmarkEnd w:id="19"/>
    <w:bookmarkStart w:name="z22" w:id="20"/>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 </w:t>
      </w:r>
    </w:p>
    <w:bookmarkEnd w:id="20"/>
    <w:bookmarkStart w:name="z23" w:id="21"/>
    <w:p>
      <w:pPr>
        <w:spacing w:after="0"/>
        <w:ind w:left="0"/>
        <w:jc w:val="left"/>
      </w:pPr>
      <w:r>
        <w:rPr>
          <w:rFonts w:ascii="Times New Roman"/>
          <w:b/>
          <w:i w:val="false"/>
          <w:color w:val="000000"/>
        </w:rPr>
        <w:t xml:space="preserve"> 2-тарау. Энергия беруші ұйымдардың электр энергиясын беру жөніндегі қызметке қойылатын талаптарға сәйкестігін айқындау тәртібі</w:t>
      </w:r>
    </w:p>
    <w:bookmarkEnd w:id="21"/>
    <w:bookmarkStart w:name="z24" w:id="22"/>
    <w:p>
      <w:pPr>
        <w:spacing w:after="0"/>
        <w:ind w:left="0"/>
        <w:jc w:val="both"/>
      </w:pPr>
      <w:r>
        <w:rPr>
          <w:rFonts w:ascii="Times New Roman"/>
          <w:b w:val="false"/>
          <w:i w:val="false"/>
          <w:color w:val="000000"/>
          <w:sz w:val="28"/>
        </w:rPr>
        <w:t>
      3. Энергия беруші ұйымдардың электр энергиясын беру жөніндегі қызметке қойылатын талаптарға сәйкестігін мемлекеттік энергетикалық қадағалау және бақылау жөніндегі органның айқындауы мына жағдайларда:</w:t>
      </w:r>
    </w:p>
    <w:bookmarkEnd w:id="22"/>
    <w:p>
      <w:pPr>
        <w:spacing w:after="0"/>
        <w:ind w:left="0"/>
        <w:jc w:val="both"/>
      </w:pPr>
      <w:r>
        <w:rPr>
          <w:rFonts w:ascii="Times New Roman"/>
          <w:b w:val="false"/>
          <w:i w:val="false"/>
          <w:color w:val="000000"/>
          <w:sz w:val="28"/>
        </w:rPr>
        <w:t>
      1) нақты тексерілетін субъектіге қатысты жоспардан тыс тексеру кезінде;</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жүргізу кезінде;</w:t>
      </w:r>
    </w:p>
    <w:p>
      <w:pPr>
        <w:spacing w:after="0"/>
        <w:ind w:left="0"/>
        <w:jc w:val="both"/>
      </w:pPr>
      <w:r>
        <w:rPr>
          <w:rFonts w:ascii="Times New Roman"/>
          <w:b w:val="false"/>
          <w:i w:val="false"/>
          <w:color w:val="000000"/>
          <w:sz w:val="28"/>
        </w:rPr>
        <w:t>
      3) бақылау субъектісіне (объектісіне) бармайпрофилактикалық бақылау жүргізу кезінде;</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2019 жылғы 13 тамыздағы № 73 бұйрығымен бекітілген Табиғи монополиялар субъектілерінің қызметті жүзеге асыру қағидаларының (Нормативтік құқықтық актілерді мемлекеттік тіркеу тізілімінде № 19242 болып тіркелген)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 көзделген ақпаратты (нөмірі мен берілген күнін) алу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06.01.2021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Мемлекеттік энергетикалық қадағалау және бақылау жөніндегі орган энергия беруші ұйымдардың электр энергиясын беру жөніндегі қызметке қойылатын талаптарға сәйкестігін айқындау кезінде сарапшыларды тартуы мүмкін.</w:t>
      </w:r>
    </w:p>
    <w:bookmarkEnd w:id="23"/>
    <w:bookmarkStart w:name="z30" w:id="24"/>
    <w:p>
      <w:pPr>
        <w:spacing w:after="0"/>
        <w:ind w:left="0"/>
        <w:jc w:val="both"/>
      </w:pPr>
      <w:r>
        <w:rPr>
          <w:rFonts w:ascii="Times New Roman"/>
          <w:b w:val="false"/>
          <w:i w:val="false"/>
          <w:color w:val="000000"/>
          <w:sz w:val="28"/>
        </w:rPr>
        <w:t xml:space="preserve">
      5. Мемлекеттік энергетикалық қадағалау және бақылау жөніндегі орган энергия беруші ұйымдардың "Электр энергетикасы туралы" Қазақстан Республикасының Заңы 13-1-бабының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сәйкестігін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01.01.2018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1)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Энергия беруші ұйымдардың диспетчерлік технологиялық басқарудың бар болуы бойынша талаптарға сәйкестігі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құралдар мен құжаттаманың бар болуы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01.01.2018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1)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Диспетчерлік технологиялық басқару Қазақстан Республикасы Энергетика министрінің 2015 жылғы 30 наурыздағы № 247 бұйрығымен бекітілген (Нормативтік құқықтық актілерді мемлекеттік тіркеу тізілімінде № 11066 болып тіркелген) Электр станциялары мен желілерін техникалық пайдалану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желілік </w:t>
      </w:r>
      <w:r>
        <w:rPr>
          <w:rFonts w:ascii="Times New Roman"/>
          <w:b w:val="false"/>
          <w:i w:val="false"/>
          <w:color w:val="000000"/>
          <w:sz w:val="28"/>
        </w:rPr>
        <w:t>қағидаларына</w:t>
      </w:r>
      <w:r>
        <w:rPr>
          <w:rFonts w:ascii="Times New Roman"/>
          <w:b w:val="false"/>
          <w:i w:val="false"/>
          <w:color w:val="000000"/>
          <w:sz w:val="28"/>
        </w:rPr>
        <w:t xml:space="preserve"> сәйкес жабдықталады.</w:t>
      </w:r>
    </w:p>
    <w:bookmarkStart w:name="z33" w:id="25"/>
    <w:p>
      <w:pPr>
        <w:spacing w:after="0"/>
        <w:ind w:left="0"/>
        <w:jc w:val="both"/>
      </w:pPr>
      <w:r>
        <w:rPr>
          <w:rFonts w:ascii="Times New Roman"/>
          <w:b w:val="false"/>
          <w:i w:val="false"/>
          <w:color w:val="000000"/>
          <w:sz w:val="28"/>
        </w:rPr>
        <w:t xml:space="preserve">
      8. "Концессия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мен концессионер арасында жасасқан концессия шартына сәйкес технологиялық жабдықтың бар болуына жол беріледі.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01.01.2020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2)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Энергия беруші ұйымның электрлік желілерін, жабдықты, тетіктерді пайдалануды және оларға техникалық қызмет көрсетуді, еңбекті қорғауды және қауіпсіздік техникасын жүзеге асыратын қызметкерлердің біліктілік талаптарына сәйкес келетін, олардың лауазымдық міндеттерімен айқындалған штаттық бірліктермен жасақталған қызметкерлердің, қызметтердің бар болуы бойынша талаптарға сәйкестігі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қызметкерлер, механизация құралдары және құжаттамалардың бар болуы негізінде расталады. Энергия беруші ұйым персоналының кемінде екі лауазымды қоса атқаруына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01.01.2020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2)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Жеке және ұжымдық қорғау құралдарымен, құрал-саймандармен және құрылғылармен қамтамасыз ету жинақтау нормаларына немесе технологиялық карталарға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01.01.2020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2)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 беруші ұйымдардың жүйелік қызметті көрсету бойынша жүйелік оператормен шарттардың бар болуы бойынша талаптарға сәйкестігі тиісті шарттардың бар болуының негізінде расталады.</w:t>
      </w:r>
    </w:p>
    <w:bookmarkStart w:name="z37" w:id="26"/>
    <w:p>
      <w:pPr>
        <w:spacing w:after="0"/>
        <w:ind w:left="0"/>
        <w:jc w:val="both"/>
      </w:pPr>
      <w:r>
        <w:rPr>
          <w:rFonts w:ascii="Times New Roman"/>
          <w:b w:val="false"/>
          <w:i w:val="false"/>
          <w:color w:val="000000"/>
          <w:sz w:val="28"/>
        </w:rPr>
        <w:t>
      12. Энергия беруші ұйымдар жүйелік оператормен:</w:t>
      </w:r>
    </w:p>
    <w:bookmarkEnd w:id="26"/>
    <w:p>
      <w:pPr>
        <w:spacing w:after="0"/>
        <w:ind w:left="0"/>
        <w:jc w:val="both"/>
      </w:pPr>
      <w:r>
        <w:rPr>
          <w:rFonts w:ascii="Times New Roman"/>
          <w:b w:val="false"/>
          <w:i w:val="false"/>
          <w:color w:val="000000"/>
          <w:sz w:val="28"/>
        </w:rPr>
        <w:t>
      1) ұлттық электр желілері арқылы электр энергиясын беру бойынша;</w:t>
      </w:r>
    </w:p>
    <w:p>
      <w:pPr>
        <w:spacing w:after="0"/>
        <w:ind w:left="0"/>
        <w:jc w:val="both"/>
      </w:pPr>
      <w:r>
        <w:rPr>
          <w:rFonts w:ascii="Times New Roman"/>
          <w:b w:val="false"/>
          <w:i w:val="false"/>
          <w:color w:val="000000"/>
          <w:sz w:val="28"/>
        </w:rPr>
        <w:t>
      2) электр энергиясын тұтыну және желіге жіберудің техникалық диспетчерленуі бойынша (Қазақстан Республикасы аумағынан тысқары жерлерден электр энергиясын сатып алу жүргізілетін болса);</w:t>
      </w:r>
    </w:p>
    <w:p>
      <w:pPr>
        <w:spacing w:after="0"/>
        <w:ind w:left="0"/>
        <w:jc w:val="both"/>
      </w:pPr>
      <w:r>
        <w:rPr>
          <w:rFonts w:ascii="Times New Roman"/>
          <w:b w:val="false"/>
          <w:i w:val="false"/>
          <w:color w:val="000000"/>
          <w:sz w:val="28"/>
        </w:rPr>
        <w:t>
      3) теңгерімдеуші нарыққа қатысу үшін өз бетінше жүйелік оператормен жасалған, оның ішінде имитациялық режимде жұмыс істейтін электр энергиясын өндіру-тұтыну теңгерілімін ұйымдастыру бойынша жүйелік қызмет көрсетуге арналған шарттарды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06.01.2021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01.01.2022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3)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Энергия беруші ұйымдардың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бар болуын қамтитын талаптарға сәйкестігі тиісті шарттардың, техникалық құжаттаманың және жабдықтың бар болуы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01.01.2022 бастап қолданысқа енгізілді осы бұйрықтың </w:t>
      </w:r>
      <w:r>
        <w:rPr>
          <w:rFonts w:ascii="Times New Roman"/>
          <w:b w:val="false"/>
          <w:i w:val="false"/>
          <w:color w:val="ff0000"/>
          <w:sz w:val="28"/>
        </w:rPr>
        <w:t>4-тармағының</w:t>
      </w:r>
      <w:r>
        <w:rPr>
          <w:rFonts w:ascii="Times New Roman"/>
          <w:b w:val="false"/>
          <w:i w:val="false"/>
          <w:color w:val="ff0000"/>
          <w:sz w:val="28"/>
        </w:rPr>
        <w:t xml:space="preserve"> 3) тармақшасымен.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Энергия беруші ұйымдар Қазақстан Республикасы Энергетика министрінің 2015 жылғы 30 наурыздағы № 248 бұйрығымен бекітілген (Нормативтік құқықтық актілерді мемлекеттік тіркеу тізілімінде № 10957 болып тіркелген)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жоғарғы деңгейі бойынша электр энергиясын коммерциялық есепке алудың автоматтандырылған жүйесін ұйымдастыру және жұмыс істеу тәртібін жүзеге асырады.</w:t>
      </w:r>
    </w:p>
    <w:bookmarkStart w:name="z43" w:id="27"/>
    <w:p>
      <w:pPr>
        <w:spacing w:after="0"/>
        <w:ind w:left="0"/>
        <w:jc w:val="both"/>
      </w:pPr>
      <w:r>
        <w:rPr>
          <w:rFonts w:ascii="Times New Roman"/>
          <w:b w:val="false"/>
          <w:i w:val="false"/>
          <w:color w:val="000000"/>
          <w:sz w:val="28"/>
        </w:rPr>
        <w:t>
      15. Энергия беруші ұйымдардың электр энергиясын беру жөніндегі қызметке қойылатын талаптарға сәйкестігін тексерудің қорытындысы бойынша мемлекеттік энергетикалық қадағалау және бақылау жөніндегі орган еркін нысанда акт-қорытынды жасайды.</w:t>
      </w:r>
    </w:p>
    <w:bookmarkEnd w:id="27"/>
    <w:bookmarkStart w:name="z44" w:id="28"/>
    <w:p>
      <w:pPr>
        <w:spacing w:after="0"/>
        <w:ind w:left="0"/>
        <w:jc w:val="both"/>
      </w:pPr>
      <w:r>
        <w:rPr>
          <w:rFonts w:ascii="Times New Roman"/>
          <w:b w:val="false"/>
          <w:i w:val="false"/>
          <w:color w:val="000000"/>
          <w:sz w:val="28"/>
        </w:rPr>
        <w:t>
      16. Тексерудің қорытындысы бойынша тексерілетін субъектінің қарсылықтары жазбаша түрде жазылады және тиісті белгі қойылатын тексерудің нәтижелері туралы актіге қоса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беруші ұйымдардың</w:t>
            </w:r>
            <w:r>
              <w:br/>
            </w:r>
            <w:r>
              <w:rPr>
                <w:rFonts w:ascii="Times New Roman"/>
                <w:b w:val="false"/>
                <w:i w:val="false"/>
                <w:color w:val="000000"/>
                <w:sz w:val="20"/>
              </w:rPr>
              <w:t>электр энергиясын беру</w:t>
            </w:r>
            <w:r>
              <w:br/>
            </w:r>
            <w:r>
              <w:rPr>
                <w:rFonts w:ascii="Times New Roman"/>
                <w:b w:val="false"/>
                <w:i w:val="false"/>
                <w:color w:val="000000"/>
                <w:sz w:val="20"/>
              </w:rPr>
              <w:t>жөніндегі қызметке қойылатын</w:t>
            </w:r>
            <w:r>
              <w:br/>
            </w:r>
            <w:r>
              <w:rPr>
                <w:rFonts w:ascii="Times New Roman"/>
                <w:b w:val="false"/>
                <w:i w:val="false"/>
                <w:color w:val="000000"/>
                <w:sz w:val="20"/>
              </w:rPr>
              <w:t>талаптарға сәйкестігін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46" w:id="29"/>
    <w:p>
      <w:pPr>
        <w:spacing w:after="0"/>
        <w:ind w:left="0"/>
        <w:jc w:val="left"/>
      </w:pPr>
      <w:r>
        <w:rPr>
          <w:rFonts w:ascii="Times New Roman"/>
          <w:b/>
          <w:i w:val="false"/>
          <w:color w:val="000000"/>
        </w:rPr>
        <w:t xml:space="preserve"> Энергия беруші ұйымның диспетчерлік технологиялық басқаруының бар болуы бойынша талапқа сәйкестігін растайтын диспетчерлік технологиялық басқару құралдары және құжаттамалары</w:t>
      </w:r>
    </w:p>
    <w:bookmarkEnd w:id="29"/>
    <w:bookmarkStart w:name="z47" w:id="30"/>
    <w:p>
      <w:pPr>
        <w:spacing w:after="0"/>
        <w:ind w:left="0"/>
        <w:jc w:val="both"/>
      </w:pPr>
      <w:r>
        <w:rPr>
          <w:rFonts w:ascii="Times New Roman"/>
          <w:b w:val="false"/>
          <w:i w:val="false"/>
          <w:color w:val="000000"/>
          <w:sz w:val="28"/>
        </w:rPr>
        <w:t>
      1. Диспетчерлік технологиялық басқару құралдарына мыналар жатады:</w:t>
      </w:r>
    </w:p>
    <w:bookmarkEnd w:id="30"/>
    <w:bookmarkStart w:name="z48" w:id="31"/>
    <w:p>
      <w:pPr>
        <w:spacing w:after="0"/>
        <w:ind w:left="0"/>
        <w:jc w:val="both"/>
      </w:pPr>
      <w:r>
        <w:rPr>
          <w:rFonts w:ascii="Times New Roman"/>
          <w:b w:val="false"/>
          <w:i w:val="false"/>
          <w:color w:val="000000"/>
          <w:sz w:val="28"/>
        </w:rPr>
        <w:t>
      1) екі тәуелсіз бағыттар бойынша жүйелік оператордың диспетчерлік орталығымен және жауапкершілік аймақтағы объектілерімен тура байланыс каналы;</w:t>
      </w:r>
    </w:p>
    <w:bookmarkEnd w:id="31"/>
    <w:bookmarkStart w:name="z49" w:id="32"/>
    <w:p>
      <w:pPr>
        <w:spacing w:after="0"/>
        <w:ind w:left="0"/>
        <w:jc w:val="both"/>
      </w:pPr>
      <w:r>
        <w:rPr>
          <w:rFonts w:ascii="Times New Roman"/>
          <w:b w:val="false"/>
          <w:i w:val="false"/>
          <w:color w:val="000000"/>
          <w:sz w:val="28"/>
        </w:rPr>
        <w:t>
      2) телеметриялық ақпаратты жүйелік оператордың диспетчерлік орталығына жіберетін және жинайтын жүйелер;</w:t>
      </w:r>
    </w:p>
    <w:bookmarkEnd w:id="32"/>
    <w:bookmarkStart w:name="z50" w:id="33"/>
    <w:p>
      <w:pPr>
        <w:spacing w:after="0"/>
        <w:ind w:left="0"/>
        <w:jc w:val="both"/>
      </w:pPr>
      <w:r>
        <w:rPr>
          <w:rFonts w:ascii="Times New Roman"/>
          <w:b w:val="false"/>
          <w:i w:val="false"/>
          <w:color w:val="000000"/>
          <w:sz w:val="28"/>
        </w:rPr>
        <w:t>
      3)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w:t>
      </w:r>
    </w:p>
    <w:bookmarkEnd w:id="33"/>
    <w:bookmarkStart w:name="z51" w:id="34"/>
    <w:p>
      <w:pPr>
        <w:spacing w:after="0"/>
        <w:ind w:left="0"/>
        <w:jc w:val="both"/>
      </w:pPr>
      <w:r>
        <w:rPr>
          <w:rFonts w:ascii="Times New Roman"/>
          <w:b w:val="false"/>
          <w:i w:val="false"/>
          <w:color w:val="000000"/>
          <w:sz w:val="28"/>
        </w:rPr>
        <w:t>
      2. Диспетчерлік технологиялық басқару құжаттамаларына мыналар жатады:</w:t>
      </w:r>
    </w:p>
    <w:bookmarkEnd w:id="34"/>
    <w:bookmarkStart w:name="z52" w:id="35"/>
    <w:p>
      <w:pPr>
        <w:spacing w:after="0"/>
        <w:ind w:left="0"/>
        <w:jc w:val="both"/>
      </w:pPr>
      <w:r>
        <w:rPr>
          <w:rFonts w:ascii="Times New Roman"/>
          <w:b w:val="false"/>
          <w:i w:val="false"/>
          <w:color w:val="000000"/>
          <w:sz w:val="28"/>
        </w:rPr>
        <w:t>
      1) диспетчерлік қызмет туралы ереже;</w:t>
      </w:r>
    </w:p>
    <w:bookmarkEnd w:id="35"/>
    <w:bookmarkStart w:name="z53" w:id="36"/>
    <w:p>
      <w:pPr>
        <w:spacing w:after="0"/>
        <w:ind w:left="0"/>
        <w:jc w:val="both"/>
      </w:pPr>
      <w:r>
        <w:rPr>
          <w:rFonts w:ascii="Times New Roman"/>
          <w:b w:val="false"/>
          <w:i w:val="false"/>
          <w:color w:val="000000"/>
          <w:sz w:val="28"/>
        </w:rPr>
        <w:t>
      2) кәсіпорынның бірінші басшының қол қойылған бекітілген штаттық саны;</w:t>
      </w:r>
    </w:p>
    <w:bookmarkEnd w:id="36"/>
    <w:bookmarkStart w:name="z54" w:id="37"/>
    <w:p>
      <w:pPr>
        <w:spacing w:after="0"/>
        <w:ind w:left="0"/>
        <w:jc w:val="both"/>
      </w:pPr>
      <w:r>
        <w:rPr>
          <w:rFonts w:ascii="Times New Roman"/>
          <w:b w:val="false"/>
          <w:i w:val="false"/>
          <w:color w:val="000000"/>
          <w:sz w:val="28"/>
        </w:rPr>
        <w:t>
      3) тағылымдамадан, біліктілік тексеруден және жұмыс орнында қосарланушылықтан кейін өздігінен жұмыс істеуге рұқсат беретін кәсіпорынның бұйрығы;</w:t>
      </w:r>
    </w:p>
    <w:bookmarkEnd w:id="37"/>
    <w:bookmarkStart w:name="z55" w:id="38"/>
    <w:p>
      <w:pPr>
        <w:spacing w:after="0"/>
        <w:ind w:left="0"/>
        <w:jc w:val="both"/>
      </w:pPr>
      <w:r>
        <w:rPr>
          <w:rFonts w:ascii="Times New Roman"/>
          <w:b w:val="false"/>
          <w:i w:val="false"/>
          <w:color w:val="000000"/>
          <w:sz w:val="28"/>
        </w:rPr>
        <w:t>
      4) кәсіпорынның бірінші техникалық басшысымен бекітілген диспетчерлік қызметкерлерді дайындау бағдарламасы;</w:t>
      </w:r>
    </w:p>
    <w:bookmarkEnd w:id="38"/>
    <w:bookmarkStart w:name="z56" w:id="39"/>
    <w:p>
      <w:pPr>
        <w:spacing w:after="0"/>
        <w:ind w:left="0"/>
        <w:jc w:val="both"/>
      </w:pPr>
      <w:r>
        <w:rPr>
          <w:rFonts w:ascii="Times New Roman"/>
          <w:b w:val="false"/>
          <w:i w:val="false"/>
          <w:color w:val="000000"/>
          <w:sz w:val="28"/>
        </w:rPr>
        <w:t>
      5) диспетчерлердің лауазымдық нұсқаулықтары;</w:t>
      </w:r>
    </w:p>
    <w:bookmarkEnd w:id="39"/>
    <w:bookmarkStart w:name="z57" w:id="40"/>
    <w:p>
      <w:pPr>
        <w:spacing w:after="0"/>
        <w:ind w:left="0"/>
        <w:jc w:val="both"/>
      </w:pPr>
      <w:r>
        <w:rPr>
          <w:rFonts w:ascii="Times New Roman"/>
          <w:b w:val="false"/>
          <w:i w:val="false"/>
          <w:color w:val="000000"/>
          <w:sz w:val="28"/>
        </w:rPr>
        <w:t>
      6) жабдықтарды, ғимараттар мен құрылыстарды, релелік қорғау, телемеханика, байланыс және автоматтандырылған басқару жүйесінің техникалық құралдарының кешенін пайдалану жөніндегі нұсқаулық;</w:t>
      </w:r>
    </w:p>
    <w:bookmarkEnd w:id="40"/>
    <w:bookmarkStart w:name="z58" w:id="41"/>
    <w:p>
      <w:pPr>
        <w:spacing w:after="0"/>
        <w:ind w:left="0"/>
        <w:jc w:val="both"/>
      </w:pPr>
      <w:r>
        <w:rPr>
          <w:rFonts w:ascii="Times New Roman"/>
          <w:b w:val="false"/>
          <w:i w:val="false"/>
          <w:color w:val="000000"/>
          <w:sz w:val="28"/>
        </w:rPr>
        <w:t>
      7) диспетчерлік басқару тәсілі бойынша электр беру жабдықтары мен желілерін бөле отырып, жедел-диспетчерлік басқарудың әртүрлі деңгейдегі қызметкерлерімен өзара қарым-қатынас регламенттері (ережелер);</w:t>
      </w:r>
    </w:p>
    <w:bookmarkEnd w:id="41"/>
    <w:bookmarkStart w:name="z59" w:id="42"/>
    <w:p>
      <w:pPr>
        <w:spacing w:after="0"/>
        <w:ind w:left="0"/>
        <w:jc w:val="both"/>
      </w:pPr>
      <w:r>
        <w:rPr>
          <w:rFonts w:ascii="Times New Roman"/>
          <w:b w:val="false"/>
          <w:i w:val="false"/>
          <w:color w:val="000000"/>
          <w:sz w:val="28"/>
        </w:rPr>
        <w:t>
      8) авариялық бұзушылықтардың алдын алу, оқшаулау және жою бойынша нұсқаулықтар;</w:t>
      </w:r>
    </w:p>
    <w:bookmarkEnd w:id="42"/>
    <w:bookmarkStart w:name="z60" w:id="43"/>
    <w:p>
      <w:pPr>
        <w:spacing w:after="0"/>
        <w:ind w:left="0"/>
        <w:jc w:val="both"/>
      </w:pPr>
      <w:r>
        <w:rPr>
          <w:rFonts w:ascii="Times New Roman"/>
          <w:b w:val="false"/>
          <w:i w:val="false"/>
          <w:color w:val="000000"/>
          <w:sz w:val="28"/>
        </w:rPr>
        <w:t>
      9) аварияға қарсы жаттығулар бағдармасы;</w:t>
      </w:r>
    </w:p>
    <w:bookmarkEnd w:id="43"/>
    <w:bookmarkStart w:name="z61" w:id="44"/>
    <w:p>
      <w:pPr>
        <w:spacing w:after="0"/>
        <w:ind w:left="0"/>
        <w:jc w:val="both"/>
      </w:pPr>
      <w:r>
        <w:rPr>
          <w:rFonts w:ascii="Times New Roman"/>
          <w:b w:val="false"/>
          <w:i w:val="false"/>
          <w:color w:val="000000"/>
          <w:sz w:val="28"/>
        </w:rPr>
        <w:t>
      10) аварияға қарсы модельдік жаттығулар бағдармасы;</w:t>
      </w:r>
    </w:p>
    <w:bookmarkEnd w:id="44"/>
    <w:bookmarkStart w:name="z62" w:id="45"/>
    <w:p>
      <w:pPr>
        <w:spacing w:after="0"/>
        <w:ind w:left="0"/>
        <w:jc w:val="both"/>
      </w:pPr>
      <w:r>
        <w:rPr>
          <w:rFonts w:ascii="Times New Roman"/>
          <w:b w:val="false"/>
          <w:i w:val="false"/>
          <w:color w:val="000000"/>
          <w:sz w:val="28"/>
        </w:rPr>
        <w:t>
      11) жедел басқарудың тиісті деңгейінде техникалық басқаруды ұйымдастыру үшін қажетті электр желілерінің жедел және түбегейлі схемалары;</w:t>
      </w:r>
    </w:p>
    <w:bookmarkEnd w:id="45"/>
    <w:bookmarkStart w:name="z63" w:id="46"/>
    <w:p>
      <w:pPr>
        <w:spacing w:after="0"/>
        <w:ind w:left="0"/>
        <w:jc w:val="both"/>
      </w:pPr>
      <w:r>
        <w:rPr>
          <w:rFonts w:ascii="Times New Roman"/>
          <w:b w:val="false"/>
          <w:i w:val="false"/>
          <w:color w:val="000000"/>
          <w:sz w:val="28"/>
        </w:rPr>
        <w:t xml:space="preserve">
      12) жедел басқарудың тиісті деңгейіндегі нұсқаулықтар, үлгілік бағдарламалар және ауыстырып-қосу бланкілері.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беруші ұйымдардың</w:t>
            </w:r>
            <w:r>
              <w:br/>
            </w:r>
            <w:r>
              <w:rPr>
                <w:rFonts w:ascii="Times New Roman"/>
                <w:b w:val="false"/>
                <w:i w:val="false"/>
                <w:color w:val="000000"/>
                <w:sz w:val="20"/>
              </w:rPr>
              <w:t>электр энергиясын беру</w:t>
            </w:r>
            <w:r>
              <w:br/>
            </w:r>
            <w:r>
              <w:rPr>
                <w:rFonts w:ascii="Times New Roman"/>
                <w:b w:val="false"/>
                <w:i w:val="false"/>
                <w:color w:val="000000"/>
                <w:sz w:val="20"/>
              </w:rPr>
              <w:t>жөніндегі қызметке қойылатын</w:t>
            </w:r>
            <w:r>
              <w:br/>
            </w:r>
            <w:r>
              <w:rPr>
                <w:rFonts w:ascii="Times New Roman"/>
                <w:b w:val="false"/>
                <w:i w:val="false"/>
                <w:color w:val="000000"/>
                <w:sz w:val="20"/>
              </w:rPr>
              <w:t>талаптарға сәйкестігін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65" w:id="47"/>
    <w:p>
      <w:pPr>
        <w:spacing w:after="0"/>
        <w:ind w:left="0"/>
        <w:jc w:val="left"/>
      </w:pPr>
      <w:r>
        <w:rPr>
          <w:rFonts w:ascii="Times New Roman"/>
          <w:b/>
          <w:i w:val="false"/>
          <w:color w:val="000000"/>
        </w:rPr>
        <w:t xml:space="preserve"> Энергия беруші ұйымның қызметтердің бар болуы жөніндегі қойылатын талапқа сәйкестігін растайтын қызметкерлер, механизациялау құралдары және құжаттамалар</w:t>
      </w:r>
    </w:p>
    <w:bookmarkEnd w:id="47"/>
    <w:bookmarkStart w:name="z66" w:id="48"/>
    <w:p>
      <w:pPr>
        <w:spacing w:after="0"/>
        <w:ind w:left="0"/>
        <w:jc w:val="both"/>
      </w:pPr>
      <w:r>
        <w:rPr>
          <w:rFonts w:ascii="Times New Roman"/>
          <w:b w:val="false"/>
          <w:i w:val="false"/>
          <w:color w:val="000000"/>
          <w:sz w:val="28"/>
        </w:rPr>
        <w:t>
      1. Электрлік желілерін, жабдықты, тетіктерді пайдалануды және оларға техникалық қызмет көрсетуді, еңбекті қорғауды және қауіпсіздік техникасын жүзеге асыратын қызметтер қызметкерлердің біліктілік талаптарына сәйкес келетін, олардың лауазымдық міндеттерімен айқындалған штаттық бірліктермен жасақталады:</w:t>
      </w:r>
    </w:p>
    <w:bookmarkEnd w:id="48"/>
    <w:bookmarkStart w:name="z67" w:id="49"/>
    <w:p>
      <w:pPr>
        <w:spacing w:after="0"/>
        <w:ind w:left="0"/>
        <w:jc w:val="both"/>
      </w:pPr>
      <w:r>
        <w:rPr>
          <w:rFonts w:ascii="Times New Roman"/>
          <w:b w:val="false"/>
          <w:i w:val="false"/>
          <w:color w:val="000000"/>
          <w:sz w:val="28"/>
        </w:rPr>
        <w:t>
      1) өндірістік-техникалық қызметтің бастығы (басшысы);</w:t>
      </w:r>
    </w:p>
    <w:bookmarkEnd w:id="49"/>
    <w:bookmarkStart w:name="z68" w:id="50"/>
    <w:p>
      <w:pPr>
        <w:spacing w:after="0"/>
        <w:ind w:left="0"/>
        <w:jc w:val="both"/>
      </w:pPr>
      <w:r>
        <w:rPr>
          <w:rFonts w:ascii="Times New Roman"/>
          <w:b w:val="false"/>
          <w:i w:val="false"/>
          <w:color w:val="000000"/>
          <w:sz w:val="28"/>
        </w:rPr>
        <w:t>
      2) қауіпсіздік техникасы, еңбекті қорғау және және қоршаған ортаны қорғау қызметінің бастығы (басшысы);</w:t>
      </w:r>
    </w:p>
    <w:bookmarkEnd w:id="50"/>
    <w:bookmarkStart w:name="z69" w:id="51"/>
    <w:p>
      <w:pPr>
        <w:spacing w:after="0"/>
        <w:ind w:left="0"/>
        <w:jc w:val="both"/>
      </w:pPr>
      <w:r>
        <w:rPr>
          <w:rFonts w:ascii="Times New Roman"/>
          <w:b w:val="false"/>
          <w:i w:val="false"/>
          <w:color w:val="000000"/>
          <w:sz w:val="28"/>
        </w:rPr>
        <w:t>
      3) кіші станция қызметінің бастығы (басшысы);</w:t>
      </w:r>
    </w:p>
    <w:bookmarkEnd w:id="51"/>
    <w:bookmarkStart w:name="z70" w:id="52"/>
    <w:p>
      <w:pPr>
        <w:spacing w:after="0"/>
        <w:ind w:left="0"/>
        <w:jc w:val="both"/>
      </w:pPr>
      <w:r>
        <w:rPr>
          <w:rFonts w:ascii="Times New Roman"/>
          <w:b w:val="false"/>
          <w:i w:val="false"/>
          <w:color w:val="000000"/>
          <w:sz w:val="28"/>
        </w:rPr>
        <w:t>
      4) жоғары вольттық әуе желілері қызметінің бастығы (басшысы);</w:t>
      </w:r>
    </w:p>
    <w:bookmarkEnd w:id="52"/>
    <w:bookmarkStart w:name="z71" w:id="53"/>
    <w:p>
      <w:pPr>
        <w:spacing w:after="0"/>
        <w:ind w:left="0"/>
        <w:jc w:val="both"/>
      </w:pPr>
      <w:r>
        <w:rPr>
          <w:rFonts w:ascii="Times New Roman"/>
          <w:b w:val="false"/>
          <w:i w:val="false"/>
          <w:color w:val="000000"/>
          <w:sz w:val="28"/>
        </w:rPr>
        <w:t>
      5) оқшаулау және асқын кернеуден қорғау қызметінің бастығы (басшысы);</w:t>
      </w:r>
    </w:p>
    <w:bookmarkEnd w:id="53"/>
    <w:bookmarkStart w:name="z72" w:id="54"/>
    <w:p>
      <w:pPr>
        <w:spacing w:after="0"/>
        <w:ind w:left="0"/>
        <w:jc w:val="both"/>
      </w:pPr>
      <w:r>
        <w:rPr>
          <w:rFonts w:ascii="Times New Roman"/>
          <w:b w:val="false"/>
          <w:i w:val="false"/>
          <w:color w:val="000000"/>
          <w:sz w:val="28"/>
        </w:rPr>
        <w:t>
      6) диспетчерлік қызмет бастығы (басшысы);</w:t>
      </w:r>
    </w:p>
    <w:bookmarkEnd w:id="54"/>
    <w:bookmarkStart w:name="z73" w:id="55"/>
    <w:p>
      <w:pPr>
        <w:spacing w:after="0"/>
        <w:ind w:left="0"/>
        <w:jc w:val="both"/>
      </w:pPr>
      <w:r>
        <w:rPr>
          <w:rFonts w:ascii="Times New Roman"/>
          <w:b w:val="false"/>
          <w:i w:val="false"/>
          <w:color w:val="000000"/>
          <w:sz w:val="28"/>
        </w:rPr>
        <w:t>
      7) релелік қорғау және автоматика қызметінің бастығы (басшысы)</w:t>
      </w:r>
    </w:p>
    <w:bookmarkEnd w:id="55"/>
    <w:bookmarkStart w:name="z74" w:id="56"/>
    <w:p>
      <w:pPr>
        <w:spacing w:after="0"/>
        <w:ind w:left="0"/>
        <w:jc w:val="both"/>
      </w:pPr>
      <w:r>
        <w:rPr>
          <w:rFonts w:ascii="Times New Roman"/>
          <w:b w:val="false"/>
          <w:i w:val="false"/>
          <w:color w:val="000000"/>
          <w:sz w:val="28"/>
        </w:rPr>
        <w:t xml:space="preserve">
      8) зертхана қызметінің бастығы (басшысы); </w:t>
      </w:r>
    </w:p>
    <w:bookmarkEnd w:id="56"/>
    <w:bookmarkStart w:name="z75" w:id="57"/>
    <w:p>
      <w:pPr>
        <w:spacing w:after="0"/>
        <w:ind w:left="0"/>
        <w:jc w:val="both"/>
      </w:pPr>
      <w:r>
        <w:rPr>
          <w:rFonts w:ascii="Times New Roman"/>
          <w:b w:val="false"/>
          <w:i w:val="false"/>
          <w:color w:val="000000"/>
          <w:sz w:val="28"/>
        </w:rPr>
        <w:t>
      9) механизациялау және көлік қызметінің бастығы (басшысы);</w:t>
      </w:r>
    </w:p>
    <w:bookmarkEnd w:id="57"/>
    <w:bookmarkStart w:name="z76" w:id="58"/>
    <w:p>
      <w:pPr>
        <w:spacing w:after="0"/>
        <w:ind w:left="0"/>
        <w:jc w:val="both"/>
      </w:pPr>
      <w:r>
        <w:rPr>
          <w:rFonts w:ascii="Times New Roman"/>
          <w:b w:val="false"/>
          <w:i w:val="false"/>
          <w:color w:val="000000"/>
          <w:sz w:val="28"/>
        </w:rPr>
        <w:t>
      10) электр беру желілері қызметінің бастығы (жетекшісі);</w:t>
      </w:r>
    </w:p>
    <w:bookmarkEnd w:id="58"/>
    <w:bookmarkStart w:name="z77" w:id="59"/>
    <w:p>
      <w:pPr>
        <w:spacing w:after="0"/>
        <w:ind w:left="0"/>
        <w:jc w:val="both"/>
      </w:pPr>
      <w:r>
        <w:rPr>
          <w:rFonts w:ascii="Times New Roman"/>
          <w:b w:val="false"/>
          <w:i w:val="false"/>
          <w:color w:val="000000"/>
          <w:sz w:val="28"/>
        </w:rPr>
        <w:t>
      11) материалдық-техникалық қамтамасыз ету бөлімінің бастығы (басшысы);</w:t>
      </w:r>
    </w:p>
    <w:bookmarkEnd w:id="59"/>
    <w:bookmarkStart w:name="z78" w:id="60"/>
    <w:p>
      <w:pPr>
        <w:spacing w:after="0"/>
        <w:ind w:left="0"/>
        <w:jc w:val="both"/>
      </w:pPr>
      <w:r>
        <w:rPr>
          <w:rFonts w:ascii="Times New Roman"/>
          <w:b w:val="false"/>
          <w:i w:val="false"/>
          <w:color w:val="000000"/>
          <w:sz w:val="28"/>
        </w:rPr>
        <w:t>
      12) кабель желілері бөлімінің бастығы (басшысы);</w:t>
      </w:r>
    </w:p>
    <w:bookmarkEnd w:id="60"/>
    <w:bookmarkStart w:name="z79" w:id="61"/>
    <w:p>
      <w:pPr>
        <w:spacing w:after="0"/>
        <w:ind w:left="0"/>
        <w:jc w:val="both"/>
      </w:pPr>
      <w:r>
        <w:rPr>
          <w:rFonts w:ascii="Times New Roman"/>
          <w:b w:val="false"/>
          <w:i w:val="false"/>
          <w:color w:val="000000"/>
          <w:sz w:val="28"/>
        </w:rPr>
        <w:t>
      13) әкімшілік-шаруашылық қамтамасыз ету бөлімінің бастығы (басшысы);</w:t>
      </w:r>
    </w:p>
    <w:bookmarkEnd w:id="61"/>
    <w:bookmarkStart w:name="z80" w:id="62"/>
    <w:p>
      <w:pPr>
        <w:spacing w:after="0"/>
        <w:ind w:left="0"/>
        <w:jc w:val="both"/>
      </w:pPr>
      <w:r>
        <w:rPr>
          <w:rFonts w:ascii="Times New Roman"/>
          <w:b w:val="false"/>
          <w:i w:val="false"/>
          <w:color w:val="000000"/>
          <w:sz w:val="28"/>
        </w:rPr>
        <w:t>
      14) азаматтық қорғаныс және төтенше жағдайлар бөлімінің бастығы (басшысы);</w:t>
      </w:r>
    </w:p>
    <w:bookmarkEnd w:id="62"/>
    <w:bookmarkStart w:name="z81" w:id="63"/>
    <w:p>
      <w:pPr>
        <w:spacing w:after="0"/>
        <w:ind w:left="0"/>
        <w:jc w:val="both"/>
      </w:pPr>
      <w:r>
        <w:rPr>
          <w:rFonts w:ascii="Times New Roman"/>
          <w:b w:val="false"/>
          <w:i w:val="false"/>
          <w:color w:val="000000"/>
          <w:sz w:val="28"/>
        </w:rPr>
        <w:t>
      15) диспетчерлік және технологиялық басқару қызметінің бастығы (басшысы).</w:t>
      </w:r>
    </w:p>
    <w:bookmarkEnd w:id="63"/>
    <w:bookmarkStart w:name="z82" w:id="64"/>
    <w:p>
      <w:pPr>
        <w:spacing w:after="0"/>
        <w:ind w:left="0"/>
        <w:jc w:val="both"/>
      </w:pPr>
      <w:r>
        <w:rPr>
          <w:rFonts w:ascii="Times New Roman"/>
          <w:b w:val="false"/>
          <w:i w:val="false"/>
          <w:color w:val="000000"/>
          <w:sz w:val="28"/>
        </w:rPr>
        <w:t>
      2. Механизациялау бөлігінде құралдармен қамтамасыз ету мынадай бірліктерден тұрады :</w:t>
      </w:r>
    </w:p>
    <w:bookmarkEnd w:id="64"/>
    <w:bookmarkStart w:name="z83" w:id="65"/>
    <w:p>
      <w:pPr>
        <w:spacing w:after="0"/>
        <w:ind w:left="0"/>
        <w:jc w:val="both"/>
      </w:pPr>
      <w:r>
        <w:rPr>
          <w:rFonts w:ascii="Times New Roman"/>
          <w:b w:val="false"/>
          <w:i w:val="false"/>
          <w:color w:val="000000"/>
          <w:sz w:val="28"/>
        </w:rPr>
        <w:t xml:space="preserve">
      1) автобустар және шағын автобустар; </w:t>
      </w:r>
    </w:p>
    <w:bookmarkEnd w:id="65"/>
    <w:bookmarkStart w:name="z84" w:id="66"/>
    <w:p>
      <w:pPr>
        <w:spacing w:after="0"/>
        <w:ind w:left="0"/>
        <w:jc w:val="both"/>
      </w:pPr>
      <w:r>
        <w:rPr>
          <w:rFonts w:ascii="Times New Roman"/>
          <w:b w:val="false"/>
          <w:i w:val="false"/>
          <w:color w:val="000000"/>
          <w:sz w:val="28"/>
        </w:rPr>
        <w:t>
      2) автогидрокөтергіштер;</w:t>
      </w:r>
    </w:p>
    <w:bookmarkEnd w:id="66"/>
    <w:bookmarkStart w:name="z85" w:id="67"/>
    <w:p>
      <w:pPr>
        <w:spacing w:after="0"/>
        <w:ind w:left="0"/>
        <w:jc w:val="both"/>
      </w:pPr>
      <w:r>
        <w:rPr>
          <w:rFonts w:ascii="Times New Roman"/>
          <w:b w:val="false"/>
          <w:i w:val="false"/>
          <w:color w:val="000000"/>
          <w:sz w:val="28"/>
        </w:rPr>
        <w:t>
      3) көлік крандары;</w:t>
      </w:r>
    </w:p>
    <w:bookmarkEnd w:id="67"/>
    <w:bookmarkStart w:name="z86" w:id="68"/>
    <w:p>
      <w:pPr>
        <w:spacing w:after="0"/>
        <w:ind w:left="0"/>
        <w:jc w:val="both"/>
      </w:pPr>
      <w:r>
        <w:rPr>
          <w:rFonts w:ascii="Times New Roman"/>
          <w:b w:val="false"/>
          <w:i w:val="false"/>
          <w:color w:val="000000"/>
          <w:sz w:val="28"/>
        </w:rPr>
        <w:t>
      4) көлік көтергіштері;</w:t>
      </w:r>
    </w:p>
    <w:bookmarkEnd w:id="68"/>
    <w:bookmarkStart w:name="z87" w:id="69"/>
    <w:p>
      <w:pPr>
        <w:spacing w:after="0"/>
        <w:ind w:left="0"/>
        <w:jc w:val="both"/>
      </w:pPr>
      <w:r>
        <w:rPr>
          <w:rFonts w:ascii="Times New Roman"/>
          <w:b w:val="false"/>
          <w:i w:val="false"/>
          <w:color w:val="000000"/>
          <w:sz w:val="28"/>
        </w:rPr>
        <w:t>
      5) көлік цистерналары (өрт сөндіру көліктері, май таситын көліктер, су таситын көліктер, отын құятын көліктер);</w:t>
      </w:r>
    </w:p>
    <w:bookmarkEnd w:id="69"/>
    <w:bookmarkStart w:name="z88" w:id="70"/>
    <w:p>
      <w:pPr>
        <w:spacing w:after="0"/>
        <w:ind w:left="0"/>
        <w:jc w:val="both"/>
      </w:pPr>
      <w:r>
        <w:rPr>
          <w:rFonts w:ascii="Times New Roman"/>
          <w:b w:val="false"/>
          <w:i w:val="false"/>
          <w:color w:val="000000"/>
          <w:sz w:val="28"/>
        </w:rPr>
        <w:t>
      6) бұрғыш машиналары;</w:t>
      </w:r>
    </w:p>
    <w:bookmarkEnd w:id="70"/>
    <w:bookmarkStart w:name="z89" w:id="71"/>
    <w:p>
      <w:pPr>
        <w:spacing w:after="0"/>
        <w:ind w:left="0"/>
        <w:jc w:val="both"/>
      </w:pPr>
      <w:r>
        <w:rPr>
          <w:rFonts w:ascii="Times New Roman"/>
          <w:b w:val="false"/>
          <w:i w:val="false"/>
          <w:color w:val="000000"/>
          <w:sz w:val="28"/>
        </w:rPr>
        <w:t>
      7) мүдірмейтін көліктер;</w:t>
      </w:r>
    </w:p>
    <w:bookmarkEnd w:id="71"/>
    <w:bookmarkStart w:name="z90" w:id="72"/>
    <w:p>
      <w:pPr>
        <w:spacing w:after="0"/>
        <w:ind w:left="0"/>
        <w:jc w:val="both"/>
      </w:pPr>
      <w:r>
        <w:rPr>
          <w:rFonts w:ascii="Times New Roman"/>
          <w:b w:val="false"/>
          <w:i w:val="false"/>
          <w:color w:val="000000"/>
          <w:sz w:val="28"/>
        </w:rPr>
        <w:t>
      8) жүк машиналары;</w:t>
      </w:r>
    </w:p>
    <w:bookmarkEnd w:id="72"/>
    <w:bookmarkStart w:name="z91" w:id="73"/>
    <w:p>
      <w:pPr>
        <w:spacing w:after="0"/>
        <w:ind w:left="0"/>
        <w:jc w:val="both"/>
      </w:pPr>
      <w:r>
        <w:rPr>
          <w:rFonts w:ascii="Times New Roman"/>
          <w:b w:val="false"/>
          <w:i w:val="false"/>
          <w:color w:val="000000"/>
          <w:sz w:val="28"/>
        </w:rPr>
        <w:t>
      9) жүк-жолаушы тасығыш көліктер;</w:t>
      </w:r>
    </w:p>
    <w:bookmarkEnd w:id="73"/>
    <w:bookmarkStart w:name="z92" w:id="74"/>
    <w:p>
      <w:pPr>
        <w:spacing w:after="0"/>
        <w:ind w:left="0"/>
        <w:jc w:val="both"/>
      </w:pPr>
      <w:r>
        <w:rPr>
          <w:rFonts w:ascii="Times New Roman"/>
          <w:b w:val="false"/>
          <w:i w:val="false"/>
          <w:color w:val="000000"/>
          <w:sz w:val="28"/>
        </w:rPr>
        <w:t>
      10) жеңіл (қызмет, кезекші) көліктер;</w:t>
      </w:r>
    </w:p>
    <w:bookmarkEnd w:id="74"/>
    <w:bookmarkStart w:name="z93" w:id="75"/>
    <w:p>
      <w:pPr>
        <w:spacing w:after="0"/>
        <w:ind w:left="0"/>
        <w:jc w:val="both"/>
      </w:pPr>
      <w:r>
        <w:rPr>
          <w:rFonts w:ascii="Times New Roman"/>
          <w:b w:val="false"/>
          <w:i w:val="false"/>
          <w:color w:val="000000"/>
          <w:sz w:val="28"/>
        </w:rPr>
        <w:t>
      11) мобильді тұрғын ғимараттар;</w:t>
      </w:r>
    </w:p>
    <w:bookmarkEnd w:id="75"/>
    <w:bookmarkStart w:name="z94" w:id="76"/>
    <w:p>
      <w:pPr>
        <w:spacing w:after="0"/>
        <w:ind w:left="0"/>
        <w:jc w:val="both"/>
      </w:pPr>
      <w:r>
        <w:rPr>
          <w:rFonts w:ascii="Times New Roman"/>
          <w:b w:val="false"/>
          <w:i w:val="false"/>
          <w:color w:val="000000"/>
          <w:sz w:val="28"/>
        </w:rPr>
        <w:t>
      12) мототехника (снегоход, квадроцикл);</w:t>
      </w:r>
    </w:p>
    <w:bookmarkEnd w:id="76"/>
    <w:bookmarkStart w:name="z95" w:id="77"/>
    <w:p>
      <w:pPr>
        <w:spacing w:after="0"/>
        <w:ind w:left="0"/>
        <w:jc w:val="both"/>
      </w:pPr>
      <w:r>
        <w:rPr>
          <w:rFonts w:ascii="Times New Roman"/>
          <w:b w:val="false"/>
          <w:i w:val="false"/>
          <w:color w:val="000000"/>
          <w:sz w:val="28"/>
        </w:rPr>
        <w:t>
      13) тірек тасығыштар;</w:t>
      </w:r>
    </w:p>
    <w:bookmarkEnd w:id="77"/>
    <w:bookmarkStart w:name="z96" w:id="78"/>
    <w:p>
      <w:pPr>
        <w:spacing w:after="0"/>
        <w:ind w:left="0"/>
        <w:jc w:val="both"/>
      </w:pPr>
      <w:r>
        <w:rPr>
          <w:rFonts w:ascii="Times New Roman"/>
          <w:b w:val="false"/>
          <w:i w:val="false"/>
          <w:color w:val="000000"/>
          <w:sz w:val="28"/>
        </w:rPr>
        <w:t>
      14) жылжымалы агрегаттар (дәнекерлейтін агрегаттар, электр станциялары);</w:t>
      </w:r>
    </w:p>
    <w:bookmarkEnd w:id="78"/>
    <w:bookmarkStart w:name="z97" w:id="79"/>
    <w:p>
      <w:pPr>
        <w:spacing w:after="0"/>
        <w:ind w:left="0"/>
        <w:jc w:val="both"/>
      </w:pPr>
      <w:r>
        <w:rPr>
          <w:rFonts w:ascii="Times New Roman"/>
          <w:b w:val="false"/>
          <w:i w:val="false"/>
          <w:color w:val="000000"/>
          <w:sz w:val="28"/>
        </w:rPr>
        <w:t>
      15) тіркемелер, жартылай тіркемелер;</w:t>
      </w:r>
    </w:p>
    <w:bookmarkEnd w:id="79"/>
    <w:bookmarkStart w:name="z98" w:id="80"/>
    <w:p>
      <w:pPr>
        <w:spacing w:after="0"/>
        <w:ind w:left="0"/>
        <w:jc w:val="both"/>
      </w:pPr>
      <w:r>
        <w:rPr>
          <w:rFonts w:ascii="Times New Roman"/>
          <w:b w:val="false"/>
          <w:i w:val="false"/>
          <w:color w:val="000000"/>
          <w:sz w:val="28"/>
        </w:rPr>
        <w:t>
      16) ершікті тартқыш;</w:t>
      </w:r>
    </w:p>
    <w:bookmarkEnd w:id="80"/>
    <w:bookmarkStart w:name="z99" w:id="81"/>
    <w:p>
      <w:pPr>
        <w:spacing w:after="0"/>
        <w:ind w:left="0"/>
        <w:jc w:val="both"/>
      </w:pPr>
      <w:r>
        <w:rPr>
          <w:rFonts w:ascii="Times New Roman"/>
          <w:b w:val="false"/>
          <w:i w:val="false"/>
          <w:color w:val="000000"/>
          <w:sz w:val="28"/>
        </w:rPr>
        <w:t>
      17) телебаған;</w:t>
      </w:r>
    </w:p>
    <w:bookmarkEnd w:id="81"/>
    <w:bookmarkStart w:name="z100" w:id="82"/>
    <w:p>
      <w:pPr>
        <w:spacing w:after="0"/>
        <w:ind w:left="0"/>
        <w:jc w:val="both"/>
      </w:pPr>
      <w:r>
        <w:rPr>
          <w:rFonts w:ascii="Times New Roman"/>
          <w:b w:val="false"/>
          <w:i w:val="false"/>
          <w:color w:val="000000"/>
          <w:sz w:val="28"/>
        </w:rPr>
        <w:t>
      18) тракторлар;</w:t>
      </w:r>
    </w:p>
    <w:bookmarkEnd w:id="82"/>
    <w:bookmarkStart w:name="z101" w:id="83"/>
    <w:p>
      <w:pPr>
        <w:spacing w:after="0"/>
        <w:ind w:left="0"/>
        <w:jc w:val="both"/>
      </w:pPr>
      <w:r>
        <w:rPr>
          <w:rFonts w:ascii="Times New Roman"/>
          <w:b w:val="false"/>
          <w:i w:val="false"/>
          <w:color w:val="000000"/>
          <w:sz w:val="28"/>
        </w:rPr>
        <w:t>
      19) көлік-тұрмыстық машиналары;</w:t>
      </w:r>
    </w:p>
    <w:bookmarkEnd w:id="83"/>
    <w:bookmarkStart w:name="z102" w:id="84"/>
    <w:p>
      <w:pPr>
        <w:spacing w:after="0"/>
        <w:ind w:left="0"/>
        <w:jc w:val="both"/>
      </w:pPr>
      <w:r>
        <w:rPr>
          <w:rFonts w:ascii="Times New Roman"/>
          <w:b w:val="false"/>
          <w:i w:val="false"/>
          <w:color w:val="000000"/>
          <w:sz w:val="28"/>
        </w:rPr>
        <w:t>
      20) әмбебап көліктер;</w:t>
      </w:r>
    </w:p>
    <w:bookmarkEnd w:id="84"/>
    <w:bookmarkStart w:name="z103" w:id="85"/>
    <w:p>
      <w:pPr>
        <w:spacing w:after="0"/>
        <w:ind w:left="0"/>
        <w:jc w:val="both"/>
      </w:pPr>
      <w:r>
        <w:rPr>
          <w:rFonts w:ascii="Times New Roman"/>
          <w:b w:val="false"/>
          <w:i w:val="false"/>
          <w:color w:val="000000"/>
          <w:sz w:val="28"/>
        </w:rPr>
        <w:t>
      21) экскаваторлар;</w:t>
      </w:r>
    </w:p>
    <w:bookmarkEnd w:id="85"/>
    <w:bookmarkStart w:name="z104" w:id="86"/>
    <w:p>
      <w:pPr>
        <w:spacing w:after="0"/>
        <w:ind w:left="0"/>
        <w:jc w:val="both"/>
      </w:pPr>
      <w:r>
        <w:rPr>
          <w:rFonts w:ascii="Times New Roman"/>
          <w:b w:val="false"/>
          <w:i w:val="false"/>
          <w:color w:val="000000"/>
          <w:sz w:val="28"/>
        </w:rPr>
        <w:t>
      22) электр зертханалары.</w:t>
      </w:r>
    </w:p>
    <w:bookmarkEnd w:id="86"/>
    <w:bookmarkStart w:name="z105" w:id="87"/>
    <w:p>
      <w:pPr>
        <w:spacing w:after="0"/>
        <w:ind w:left="0"/>
        <w:jc w:val="both"/>
      </w:pPr>
      <w:r>
        <w:rPr>
          <w:rFonts w:ascii="Times New Roman"/>
          <w:b w:val="false"/>
          <w:i w:val="false"/>
          <w:color w:val="000000"/>
          <w:sz w:val="28"/>
        </w:rPr>
        <w:t xml:space="preserve">
      3.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 бар болуын растайтын қажетті құжаттардың тізбесіне мыналар жатқызылады: </w:t>
      </w:r>
    </w:p>
    <w:bookmarkEnd w:id="87"/>
    <w:bookmarkStart w:name="z106" w:id="88"/>
    <w:p>
      <w:pPr>
        <w:spacing w:after="0"/>
        <w:ind w:left="0"/>
        <w:jc w:val="both"/>
      </w:pPr>
      <w:r>
        <w:rPr>
          <w:rFonts w:ascii="Times New Roman"/>
          <w:b w:val="false"/>
          <w:i w:val="false"/>
          <w:color w:val="000000"/>
          <w:sz w:val="28"/>
        </w:rPr>
        <w:t>
      1) бірінші басшының қолы қойылған қызметтерді құру туралы бұйрық;</w:t>
      </w:r>
    </w:p>
    <w:bookmarkEnd w:id="88"/>
    <w:bookmarkStart w:name="z107" w:id="89"/>
    <w:p>
      <w:pPr>
        <w:spacing w:after="0"/>
        <w:ind w:left="0"/>
        <w:jc w:val="both"/>
      </w:pPr>
      <w:r>
        <w:rPr>
          <w:rFonts w:ascii="Times New Roman"/>
          <w:b w:val="false"/>
          <w:i w:val="false"/>
          <w:color w:val="000000"/>
          <w:sz w:val="28"/>
        </w:rPr>
        <w:t>
      2) бірінші басшының қолы қойылған, бекітілген штат саны мен ұйымдық құрылым;</w:t>
      </w:r>
    </w:p>
    <w:bookmarkEnd w:id="89"/>
    <w:bookmarkStart w:name="z108" w:id="90"/>
    <w:p>
      <w:pPr>
        <w:spacing w:after="0"/>
        <w:ind w:left="0"/>
        <w:jc w:val="both"/>
      </w:pPr>
      <w:r>
        <w:rPr>
          <w:rFonts w:ascii="Times New Roman"/>
          <w:b w:val="false"/>
          <w:i w:val="false"/>
          <w:color w:val="000000"/>
          <w:sz w:val="28"/>
        </w:rPr>
        <w:t>
      3) электр желілерінің қызметтері мен учаскелері (аудандары) туралы ереже;</w:t>
      </w:r>
    </w:p>
    <w:bookmarkEnd w:id="90"/>
    <w:bookmarkStart w:name="z109" w:id="91"/>
    <w:p>
      <w:pPr>
        <w:spacing w:after="0"/>
        <w:ind w:left="0"/>
        <w:jc w:val="both"/>
      </w:pPr>
      <w:r>
        <w:rPr>
          <w:rFonts w:ascii="Times New Roman"/>
          <w:b w:val="false"/>
          <w:i w:val="false"/>
          <w:color w:val="000000"/>
          <w:sz w:val="28"/>
        </w:rPr>
        <w:t>
      4) әрбір жұмыс орны мен әрбір лауазымға арналған бас техникалық басшымен бекітілген, персоналды дайындауға әзірленген типтік бағдарламалар;</w:t>
      </w:r>
    </w:p>
    <w:bookmarkEnd w:id="91"/>
    <w:bookmarkStart w:name="z110" w:id="92"/>
    <w:p>
      <w:pPr>
        <w:spacing w:after="0"/>
        <w:ind w:left="0"/>
        <w:jc w:val="both"/>
      </w:pPr>
      <w:r>
        <w:rPr>
          <w:rFonts w:ascii="Times New Roman"/>
          <w:b w:val="false"/>
          <w:i w:val="false"/>
          <w:color w:val="000000"/>
          <w:sz w:val="28"/>
        </w:rPr>
        <w:t>
      5) қызмет жұмыскерлері мен инженерлік-техникалық қызметкерлердің лауазымдық нұсқаулықтары;</w:t>
      </w:r>
    </w:p>
    <w:bookmarkEnd w:id="92"/>
    <w:bookmarkStart w:name="z111" w:id="93"/>
    <w:p>
      <w:pPr>
        <w:spacing w:after="0"/>
        <w:ind w:left="0"/>
        <w:jc w:val="both"/>
      </w:pPr>
      <w:r>
        <w:rPr>
          <w:rFonts w:ascii="Times New Roman"/>
          <w:b w:val="false"/>
          <w:i w:val="false"/>
          <w:color w:val="000000"/>
          <w:sz w:val="28"/>
        </w:rPr>
        <w:t>
      6) жабдықтарды, ғимараттар мен құрылыстарды, релелік қорғау құралдарын, телемеханика, байланыс және автоматтық басқару жүйесінің техникалық құралдар кешенін пайдалану жөніндегі  нұсқаулықтар;</w:t>
      </w:r>
    </w:p>
    <w:bookmarkEnd w:id="93"/>
    <w:bookmarkStart w:name="z112" w:id="94"/>
    <w:p>
      <w:pPr>
        <w:spacing w:after="0"/>
        <w:ind w:left="0"/>
        <w:jc w:val="both"/>
      </w:pPr>
      <w:r>
        <w:rPr>
          <w:rFonts w:ascii="Times New Roman"/>
          <w:b w:val="false"/>
          <w:i w:val="false"/>
          <w:color w:val="000000"/>
          <w:sz w:val="28"/>
        </w:rPr>
        <w:t>
      7) технологиялық карталар;</w:t>
      </w:r>
    </w:p>
    <w:bookmarkEnd w:id="94"/>
    <w:bookmarkStart w:name="z113" w:id="95"/>
    <w:p>
      <w:pPr>
        <w:spacing w:after="0"/>
        <w:ind w:left="0"/>
        <w:jc w:val="both"/>
      </w:pPr>
      <w:r>
        <w:rPr>
          <w:rFonts w:ascii="Times New Roman"/>
          <w:b w:val="false"/>
          <w:i w:val="false"/>
          <w:color w:val="000000"/>
          <w:sz w:val="28"/>
        </w:rPr>
        <w:t>
      8) қорғаныс құралдарының тізбесі;</w:t>
      </w:r>
    </w:p>
    <w:bookmarkEnd w:id="95"/>
    <w:bookmarkStart w:name="z114" w:id="96"/>
    <w:p>
      <w:pPr>
        <w:spacing w:after="0"/>
        <w:ind w:left="0"/>
        <w:jc w:val="both"/>
      </w:pPr>
      <w:r>
        <w:rPr>
          <w:rFonts w:ascii="Times New Roman"/>
          <w:b w:val="false"/>
          <w:i w:val="false"/>
          <w:color w:val="000000"/>
          <w:sz w:val="28"/>
        </w:rPr>
        <w:t>
      9) еңбекті қорғау жөніндегі нұсқаулықтың тізбесі;</w:t>
      </w:r>
    </w:p>
    <w:bookmarkEnd w:id="96"/>
    <w:bookmarkStart w:name="z115" w:id="97"/>
    <w:p>
      <w:pPr>
        <w:spacing w:after="0"/>
        <w:ind w:left="0"/>
        <w:jc w:val="both"/>
      </w:pPr>
      <w:r>
        <w:rPr>
          <w:rFonts w:ascii="Times New Roman"/>
          <w:b w:val="false"/>
          <w:i w:val="false"/>
          <w:color w:val="000000"/>
          <w:sz w:val="28"/>
        </w:rPr>
        <w:t>
      10) жұмысшы мамандықтар үшін еңбекті қорғау жөніндегі нұсқаулықтар;</w:t>
      </w:r>
    </w:p>
    <w:bookmarkEnd w:id="97"/>
    <w:bookmarkStart w:name="z116" w:id="98"/>
    <w:p>
      <w:pPr>
        <w:spacing w:after="0"/>
        <w:ind w:left="0"/>
        <w:jc w:val="both"/>
      </w:pPr>
      <w:r>
        <w:rPr>
          <w:rFonts w:ascii="Times New Roman"/>
          <w:b w:val="false"/>
          <w:i w:val="false"/>
          <w:color w:val="000000"/>
          <w:sz w:val="28"/>
        </w:rPr>
        <w:t>
      11) аспаптармен жұмыстар кезіндегі еңбекті қорғау жөніндегі нұсқаулықтар;</w:t>
      </w:r>
    </w:p>
    <w:bookmarkEnd w:id="98"/>
    <w:bookmarkStart w:name="z117" w:id="99"/>
    <w:p>
      <w:pPr>
        <w:spacing w:after="0"/>
        <w:ind w:left="0"/>
        <w:jc w:val="both"/>
      </w:pPr>
      <w:r>
        <w:rPr>
          <w:rFonts w:ascii="Times New Roman"/>
          <w:b w:val="false"/>
          <w:i w:val="false"/>
          <w:color w:val="000000"/>
          <w:sz w:val="28"/>
        </w:rPr>
        <w:t>
      12) жеке қорғау құралдарына бекітілген нормалар;</w:t>
      </w:r>
    </w:p>
    <w:bookmarkEnd w:id="99"/>
    <w:bookmarkStart w:name="z118" w:id="100"/>
    <w:p>
      <w:pPr>
        <w:spacing w:after="0"/>
        <w:ind w:left="0"/>
        <w:jc w:val="both"/>
      </w:pPr>
      <w:r>
        <w:rPr>
          <w:rFonts w:ascii="Times New Roman"/>
          <w:b w:val="false"/>
          <w:i w:val="false"/>
          <w:color w:val="000000"/>
          <w:sz w:val="28"/>
        </w:rPr>
        <w:t>
      13) тұрақты жұмыс істейтін комиссия құру туралы бұйрық;</w:t>
      </w:r>
    </w:p>
    <w:bookmarkEnd w:id="100"/>
    <w:bookmarkStart w:name="z119" w:id="101"/>
    <w:p>
      <w:pPr>
        <w:spacing w:after="0"/>
        <w:ind w:left="0"/>
        <w:jc w:val="both"/>
      </w:pPr>
      <w:r>
        <w:rPr>
          <w:rFonts w:ascii="Times New Roman"/>
          <w:b w:val="false"/>
          <w:i w:val="false"/>
          <w:color w:val="000000"/>
          <w:sz w:val="28"/>
        </w:rPr>
        <w:t>
      14) біліктілік тексеруінен өтудің бекітілген кестесі;</w:t>
      </w:r>
    </w:p>
    <w:bookmarkEnd w:id="101"/>
    <w:bookmarkStart w:name="z120" w:id="102"/>
    <w:p>
      <w:pPr>
        <w:spacing w:after="0"/>
        <w:ind w:left="0"/>
        <w:jc w:val="both"/>
      </w:pPr>
      <w:r>
        <w:rPr>
          <w:rFonts w:ascii="Times New Roman"/>
          <w:b w:val="false"/>
          <w:i w:val="false"/>
          <w:color w:val="000000"/>
          <w:sz w:val="28"/>
        </w:rPr>
        <w:t>
      15) өртке қарсы жаттығулардың типтік бағдарламалары;</w:t>
      </w:r>
    </w:p>
    <w:bookmarkEnd w:id="102"/>
    <w:bookmarkStart w:name="z121" w:id="103"/>
    <w:p>
      <w:pPr>
        <w:spacing w:after="0"/>
        <w:ind w:left="0"/>
        <w:jc w:val="both"/>
      </w:pPr>
      <w:r>
        <w:rPr>
          <w:rFonts w:ascii="Times New Roman"/>
          <w:b w:val="false"/>
          <w:i w:val="false"/>
          <w:color w:val="000000"/>
          <w:sz w:val="28"/>
        </w:rPr>
        <w:t>
      16) қауіпсіздік техникасының ережелері және техникалық пайдалану ережелерін білуді білікті тексеруден өткенін растайтын құжаттар;</w:t>
      </w:r>
    </w:p>
    <w:bookmarkEnd w:id="103"/>
    <w:bookmarkStart w:name="z122" w:id="104"/>
    <w:p>
      <w:pPr>
        <w:spacing w:after="0"/>
        <w:ind w:left="0"/>
        <w:jc w:val="both"/>
      </w:pPr>
      <w:r>
        <w:rPr>
          <w:rFonts w:ascii="Times New Roman"/>
          <w:b w:val="false"/>
          <w:i w:val="false"/>
          <w:color w:val="000000"/>
          <w:sz w:val="28"/>
        </w:rPr>
        <w:t>
      17) білікті қызмет көрсететін персоналдың жеке және ұжымдық қорғау құралдарымен, арнайы киіммен, құрал-саймандармен және құрылғылармен жабдықталғандығын және қамтамасыз етілгенін растайтын бірінші басшының қолы қойылған құжаттар;</w:t>
      </w:r>
    </w:p>
    <w:bookmarkEnd w:id="104"/>
    <w:bookmarkStart w:name="z123" w:id="105"/>
    <w:p>
      <w:pPr>
        <w:spacing w:after="0"/>
        <w:ind w:left="0"/>
        <w:jc w:val="both"/>
      </w:pPr>
      <w:r>
        <w:rPr>
          <w:rFonts w:ascii="Times New Roman"/>
          <w:b w:val="false"/>
          <w:i w:val="false"/>
          <w:color w:val="000000"/>
          <w:sz w:val="28"/>
        </w:rPr>
        <w:t>
      18) көлік құралдарын тіркеу куәлігі және байланыс құралдарын растайтын құжаттар;</w:t>
      </w:r>
    </w:p>
    <w:bookmarkEnd w:id="105"/>
    <w:bookmarkStart w:name="z124" w:id="106"/>
    <w:p>
      <w:pPr>
        <w:spacing w:after="0"/>
        <w:ind w:left="0"/>
        <w:jc w:val="both"/>
      </w:pPr>
      <w:r>
        <w:rPr>
          <w:rFonts w:ascii="Times New Roman"/>
          <w:b w:val="false"/>
          <w:i w:val="false"/>
          <w:color w:val="000000"/>
          <w:sz w:val="28"/>
        </w:rPr>
        <w:t>
      19) жүк көтергіш механизмдер үшін жауапты адамды тағайындау туралы бұйрық (жүк көтергіш механизмдерге паспорт).</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