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b878" w14:textId="2f2b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қаржы компанияларының бухгалтерлік есеп жүргізуі жөніндегі нұсқаулықты бекіту туралы" Қазақстан Республикасы Ұлттық Банкі Басқармасының 2008 жылғы 28 қарашадағы № 100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2017 жылғы 2 қарашадағы № 200 қаулысы. Қазақстан Республикасының Әділет министрлігінде 2017 жылғы 30 қарашада № 16035 болып тіркелді. Күші жойылды - Қазақстан Республикасы Ұлттық Банкі Басқармасының 2018 жылғы 27 тамыздағы № 184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Заңына сәйкес,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"Арнайы қаржы компанияларының бухгалтерлік есеп жүргізуі жөніндегі нұсқаулықты бекіту туралы" Қазақстан Республикасы Ұлттық Банкі Басқармасының 2008 жылғы 28 қарашадағы № 100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Арнайы қаржы компанияларының бухгалтерлік есеп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1-тараудың тақырыбы мынадай редакцияда жазылсын:</w:t>
      </w:r>
    </w:p>
    <w:bookmarkEnd w:id="3"/>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Осы Нұсқаулықта пайдаланылатын негізгі ұғымдар";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Бөлінген активтердің бухгалтерлік есебі";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Облигациялардың бухгалтерлік есебі";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Бөліп көрсетілген активтер бойынша уақытша еркін түсімдерді инвестициялау операцияларының бухгалтерлік есебі";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 xml:space="preserve">63-тармақтар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Екінші деңгейдегі банктерде және банк операцияларының жекелеген түрлерін жүзеге асыратын ұйымдарда салымдарға ақша орналастырған кезде мынадай бухгалтерлік жазбалар жүзеге асырылады:</w:t>
      </w:r>
    </w:p>
    <w:bookmarkStart w:name="z10" w:id="4"/>
    <w:p>
      <w:pPr>
        <w:spacing w:after="0"/>
        <w:ind w:left="0"/>
        <w:jc w:val="both"/>
      </w:pPr>
      <w:r>
        <w:rPr>
          <w:rFonts w:ascii="Times New Roman"/>
          <w:b w:val="false"/>
          <w:i w:val="false"/>
          <w:color w:val="000000"/>
          <w:sz w:val="28"/>
        </w:rPr>
        <w:t>
      1) салым сомасына:</w:t>
      </w:r>
    </w:p>
    <w:bookmarkEnd w:id="4"/>
    <w:tbl>
      <w:tblPr>
        <w:tblW w:w="0" w:type="auto"/>
        <w:tblCellSpacing w:w="0" w:type="auto"/>
        <w:tblBorders>
          <w:top w:val="none"/>
          <w:left w:val="none"/>
          <w:bottom w:val="none"/>
          <w:right w:val="none"/>
          <w:insideH w:val="none"/>
          <w:insideV w:val="none"/>
        </w:tblBorders>
      </w:tblPr>
      <w:tblGrid>
        <w:gridCol w:w="444"/>
        <w:gridCol w:w="2969"/>
        <w:gridCol w:w="1707"/>
        <w:gridCol w:w="7180"/>
      </w:tblGrid>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 бөліп көрсетілген активтері";</w:t>
            </w:r>
          </w:p>
        </w:tc>
      </w:tr>
    </w:tbl>
    <w:bookmarkStart w:name="z11" w:id="5"/>
    <w:p>
      <w:pPr>
        <w:spacing w:after="0"/>
        <w:ind w:left="0"/>
        <w:jc w:val="both"/>
      </w:pPr>
      <w:r>
        <w:rPr>
          <w:rFonts w:ascii="Times New Roman"/>
          <w:b w:val="false"/>
          <w:i w:val="false"/>
          <w:color w:val="000000"/>
          <w:sz w:val="28"/>
        </w:rPr>
        <w:t>
      2) сыйлықақы немесе дисконт (жеңілдік) пайда болған жағдайда:</w:t>
      </w:r>
    </w:p>
    <w:bookmarkEnd w:id="5"/>
    <w:p>
      <w:pPr>
        <w:spacing w:after="0"/>
        <w:ind w:left="0"/>
        <w:jc w:val="both"/>
      </w:pPr>
      <w:r>
        <w:rPr>
          <w:rFonts w:ascii="Times New Roman"/>
          <w:b w:val="false"/>
          <w:i w:val="false"/>
          <w:color w:val="000000"/>
          <w:sz w:val="28"/>
        </w:rPr>
        <w:t>
      дисконт (жеңілдік) сомасына:</w:t>
      </w:r>
    </w:p>
    <w:tbl>
      <w:tblPr>
        <w:tblW w:w="0" w:type="auto"/>
        <w:tblCellSpacing w:w="0" w:type="auto"/>
        <w:tblBorders>
          <w:top w:val="none"/>
          <w:left w:val="none"/>
          <w:bottom w:val="none"/>
          <w:right w:val="none"/>
          <w:insideH w:val="none"/>
          <w:insideV w:val="none"/>
        </w:tblBorders>
      </w:tblPr>
      <w:tblGrid>
        <w:gridCol w:w="444"/>
        <w:gridCol w:w="2969"/>
        <w:gridCol w:w="1707"/>
        <w:gridCol w:w="7180"/>
      </w:tblGrid>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Borders>
          <w:top w:val="none"/>
          <w:left w:val="none"/>
          <w:bottom w:val="none"/>
          <w:right w:val="none"/>
          <w:insideH w:val="none"/>
          <w:insideV w:val="none"/>
        </w:tblBorders>
      </w:tblPr>
      <w:tblGrid>
        <w:gridCol w:w="559"/>
        <w:gridCol w:w="3740"/>
        <w:gridCol w:w="2150"/>
        <w:gridCol w:w="5851"/>
      </w:tblGrid>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 бөліп көрсетілген активтері".</w:t>
            </w:r>
          </w:p>
        </w:tc>
      </w:tr>
    </w:tbl>
    <w:bookmarkStart w:name="z12" w:id="6"/>
    <w:p>
      <w:pPr>
        <w:spacing w:after="0"/>
        <w:ind w:left="0"/>
        <w:jc w:val="both"/>
      </w:pPr>
      <w:r>
        <w:rPr>
          <w:rFonts w:ascii="Times New Roman"/>
          <w:b w:val="false"/>
          <w:i w:val="false"/>
          <w:color w:val="000000"/>
          <w:sz w:val="28"/>
        </w:rPr>
        <w:t>
      62. Салымдар бойынша сыйақы есептеу және құны валюталардың айырбастау бағамы бойынша шетел валютасымен көрсетілген салымдарды қайта бағалау кезінде ұйымның есеп саясатына сәйкес мынадай бухгалтерлік жазбалар жүзеге асырылады:</w:t>
      </w:r>
    </w:p>
    <w:bookmarkEnd w:id="6"/>
    <w:bookmarkStart w:name="z13" w:id="7"/>
    <w:p>
      <w:pPr>
        <w:spacing w:after="0"/>
        <w:ind w:left="0"/>
        <w:jc w:val="both"/>
      </w:pPr>
      <w:r>
        <w:rPr>
          <w:rFonts w:ascii="Times New Roman"/>
          <w:b w:val="false"/>
          <w:i w:val="false"/>
          <w:color w:val="000000"/>
          <w:sz w:val="28"/>
        </w:rPr>
        <w:t>
      1) сыйақы есептегенде:</w:t>
      </w:r>
    </w:p>
    <w:bookmarkEnd w:id="7"/>
    <w:tbl>
      <w:tblPr>
        <w:tblW w:w="0" w:type="auto"/>
        <w:tblCellSpacing w:w="0" w:type="auto"/>
        <w:tblBorders>
          <w:top w:val="none"/>
          <w:left w:val="none"/>
          <w:bottom w:val="none"/>
          <w:right w:val="none"/>
          <w:insideH w:val="none"/>
          <w:insideV w:val="none"/>
        </w:tblBorders>
      </w:tblPr>
      <w:tblGrid>
        <w:gridCol w:w="412"/>
        <w:gridCol w:w="2756"/>
        <w:gridCol w:w="1584"/>
        <w:gridCol w:w="7548"/>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салымдары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сыйақы алуға байланысты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алуға байланысты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кірістер";</w:t>
            </w:r>
          </w:p>
        </w:tc>
      </w:tr>
    </w:tbl>
    <w:bookmarkStart w:name="z14" w:id="8"/>
    <w:p>
      <w:pPr>
        <w:spacing w:after="0"/>
        <w:ind w:left="0"/>
        <w:jc w:val="both"/>
      </w:pPr>
      <w:r>
        <w:rPr>
          <w:rFonts w:ascii="Times New Roman"/>
          <w:b w:val="false"/>
          <w:i w:val="false"/>
          <w:color w:val="000000"/>
          <w:sz w:val="28"/>
        </w:rPr>
        <w:t>
      2) оң бағам айырмасы сомасына:</w:t>
      </w:r>
    </w:p>
    <w:bookmarkEnd w:id="8"/>
    <w:tbl>
      <w:tblPr>
        <w:tblW w:w="0" w:type="auto"/>
        <w:tblCellSpacing w:w="0" w:type="auto"/>
        <w:tblBorders>
          <w:top w:val="none"/>
          <w:left w:val="none"/>
          <w:bottom w:val="none"/>
          <w:right w:val="none"/>
          <w:insideH w:val="none"/>
          <w:insideV w:val="none"/>
        </w:tblBorders>
      </w:tblPr>
      <w:tblGrid>
        <w:gridCol w:w="422"/>
        <w:gridCol w:w="2824"/>
        <w:gridCol w:w="1623"/>
        <w:gridCol w:w="7431"/>
      </w:tblGrid>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салымдары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ұзақ мерзімді салымдар бойынша сыйлықақы", </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кірістер";</w:t>
            </w:r>
          </w:p>
        </w:tc>
      </w:tr>
    </w:tbl>
    <w:bookmarkStart w:name="z15" w:id="9"/>
    <w:p>
      <w:pPr>
        <w:spacing w:after="0"/>
        <w:ind w:left="0"/>
        <w:jc w:val="both"/>
      </w:pPr>
      <w:r>
        <w:rPr>
          <w:rFonts w:ascii="Times New Roman"/>
          <w:b w:val="false"/>
          <w:i w:val="false"/>
          <w:color w:val="000000"/>
          <w:sz w:val="28"/>
        </w:rPr>
        <w:t>
      3) теріс бағам айырмасы сомасына:</w:t>
      </w:r>
    </w:p>
    <w:bookmarkEnd w:id="9"/>
    <w:tbl>
      <w:tblPr>
        <w:tblW w:w="0" w:type="auto"/>
        <w:tblCellSpacing w:w="0" w:type="auto"/>
        <w:tblBorders>
          <w:top w:val="none"/>
          <w:left w:val="none"/>
          <w:bottom w:val="none"/>
          <w:right w:val="none"/>
          <w:insideH w:val="none"/>
          <w:insideV w:val="none"/>
        </w:tblBorders>
      </w:tblPr>
      <w:tblGrid>
        <w:gridCol w:w="422"/>
        <w:gridCol w:w="2824"/>
        <w:gridCol w:w="1623"/>
        <w:gridCol w:w="7431"/>
      </w:tblGrid>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шығыстар"</w:t>
            </w:r>
          </w:p>
        </w:tc>
      </w:tr>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салымдары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bookmarkStart w:name="z16" w:id="10"/>
    <w:p>
      <w:pPr>
        <w:spacing w:after="0"/>
        <w:ind w:left="0"/>
        <w:jc w:val="both"/>
      </w:pPr>
      <w:r>
        <w:rPr>
          <w:rFonts w:ascii="Times New Roman"/>
          <w:b w:val="false"/>
          <w:i w:val="false"/>
          <w:color w:val="000000"/>
          <w:sz w:val="28"/>
        </w:rPr>
        <w:t>
      63. Банк салымы шартының талаптарында есептелген (жинақталған) сыйақы сомасын салымның жалпы сомасына капиталдандыру көзделген жағдайда, мынадай бухгалтерлік жазбалар жүзеге асырылады:</w:t>
      </w:r>
    </w:p>
    <w:bookmarkEnd w:id="10"/>
    <w:bookmarkStart w:name="z17" w:id="11"/>
    <w:p>
      <w:pPr>
        <w:spacing w:after="0"/>
        <w:ind w:left="0"/>
        <w:jc w:val="both"/>
      </w:pPr>
      <w:r>
        <w:rPr>
          <w:rFonts w:ascii="Times New Roman"/>
          <w:b w:val="false"/>
          <w:i w:val="false"/>
          <w:color w:val="000000"/>
          <w:sz w:val="28"/>
        </w:rPr>
        <w:t>
      есептелген (жинақталған) сыйақы сомасына:</w:t>
      </w:r>
    </w:p>
    <w:bookmarkEnd w:id="11"/>
    <w:tbl>
      <w:tblPr>
        <w:tblW w:w="0" w:type="auto"/>
        <w:tblCellSpacing w:w="0" w:type="auto"/>
        <w:tblBorders>
          <w:top w:val="none"/>
          <w:left w:val="none"/>
          <w:bottom w:val="none"/>
          <w:right w:val="none"/>
          <w:insideH w:val="none"/>
          <w:insideV w:val="none"/>
        </w:tblBorders>
      </w:tblPr>
      <w:tblGrid>
        <w:gridCol w:w="405"/>
        <w:gridCol w:w="2709"/>
        <w:gridCol w:w="1557"/>
        <w:gridCol w:w="7629"/>
      </w:tblGrid>
      <w:tr>
        <w:trPr>
          <w:trHeight w:val="30" w:hRule="atLeast"/>
        </w:trPr>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салымдары бойынша сыйақы түрінде есептелген кірістер",</w:t>
            </w:r>
          </w:p>
        </w:tc>
      </w:tr>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"66. Ұйым орналастырылған салым бойынша борыштың негізгі сомасын қайтарған кезде мынадай бухгалтерлік жазбалар жүзеге асырылады:</w:t>
      </w:r>
    </w:p>
    <w:tbl>
      <w:tblPr>
        <w:tblW w:w="0" w:type="auto"/>
        <w:tblCellSpacing w:w="0" w:type="auto"/>
        <w:tblBorders>
          <w:top w:val="none"/>
          <w:left w:val="none"/>
          <w:bottom w:val="none"/>
          <w:right w:val="none"/>
          <w:insideH w:val="none"/>
          <w:insideV w:val="none"/>
        </w:tblBorders>
      </w:tblPr>
      <w:tblGrid>
        <w:gridCol w:w="444"/>
        <w:gridCol w:w="2969"/>
        <w:gridCol w:w="1707"/>
        <w:gridCol w:w="7180"/>
      </w:tblGrid>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 бөліп көрсетілген активтері"</w:t>
            </w:r>
          </w:p>
        </w:tc>
      </w:tr>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bl>
    <w:bookmarkStart w:name="z19" w:id="12"/>
    <w:p>
      <w:pPr>
        <w:spacing w:after="0"/>
        <w:ind w:left="0"/>
        <w:jc w:val="both"/>
      </w:pPr>
      <w:r>
        <w:rPr>
          <w:rFonts w:ascii="Times New Roman"/>
          <w:b w:val="false"/>
          <w:i w:val="false"/>
          <w:color w:val="000000"/>
          <w:sz w:val="28"/>
        </w:rPr>
        <w:t>
      іске асырылған кірістер сомасына:</w:t>
      </w:r>
    </w:p>
    <w:bookmarkEnd w:id="12"/>
    <w:tbl>
      <w:tblPr>
        <w:tblW w:w="0" w:type="auto"/>
        <w:tblCellSpacing w:w="0" w:type="auto"/>
        <w:tblBorders>
          <w:top w:val="none"/>
          <w:left w:val="none"/>
          <w:bottom w:val="none"/>
          <w:right w:val="none"/>
          <w:insideH w:val="none"/>
          <w:insideV w:val="none"/>
        </w:tblBorders>
      </w:tblPr>
      <w:tblGrid>
        <w:gridCol w:w="617"/>
        <w:gridCol w:w="4126"/>
        <w:gridCol w:w="2372"/>
        <w:gridCol w:w="5185"/>
      </w:tblGrid>
      <w:tr>
        <w:trPr>
          <w:trHeight w:val="30" w:hRule="atLeast"/>
        </w:trPr>
        <w:tc>
          <w:tcPr>
            <w:tcW w:w="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2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кірістер"</w:t>
            </w:r>
          </w:p>
        </w:tc>
      </w:tr>
      <w:tr>
        <w:trPr>
          <w:trHeight w:val="30" w:hRule="atLeast"/>
        </w:trPr>
        <w:tc>
          <w:tcPr>
            <w:tcW w:w="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2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асырылған кірістер";</w:t>
            </w:r>
          </w:p>
        </w:tc>
      </w:tr>
    </w:tbl>
    <w:bookmarkStart w:name="z20" w:id="13"/>
    <w:p>
      <w:pPr>
        <w:spacing w:after="0"/>
        <w:ind w:left="0"/>
        <w:jc w:val="both"/>
      </w:pPr>
      <w:r>
        <w:rPr>
          <w:rFonts w:ascii="Times New Roman"/>
          <w:b w:val="false"/>
          <w:i w:val="false"/>
          <w:color w:val="000000"/>
          <w:sz w:val="28"/>
        </w:rPr>
        <w:t>
      іске асырылған шығыстар сомасына:</w:t>
      </w:r>
    </w:p>
    <w:bookmarkEnd w:id="13"/>
    <w:tbl>
      <w:tblPr>
        <w:tblW w:w="0" w:type="auto"/>
        <w:tblCellSpacing w:w="0" w:type="auto"/>
        <w:tblBorders>
          <w:top w:val="none"/>
          <w:left w:val="none"/>
          <w:bottom w:val="none"/>
          <w:right w:val="none"/>
          <w:insideH w:val="none"/>
          <w:insideV w:val="none"/>
        </w:tblBorders>
      </w:tblPr>
      <w:tblGrid>
        <w:gridCol w:w="564"/>
        <w:gridCol w:w="3773"/>
        <w:gridCol w:w="2169"/>
        <w:gridCol w:w="5794"/>
      </w:tblGrid>
      <w:tr>
        <w:trPr>
          <w:trHeight w:val="30" w:hRule="atLeast"/>
        </w:trPr>
        <w:tc>
          <w:tcPr>
            <w:tcW w:w="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2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асырылған шығыстар"</w:t>
            </w:r>
          </w:p>
        </w:tc>
      </w:tr>
      <w:tr>
        <w:trPr>
          <w:trHeight w:val="30" w:hRule="atLeast"/>
        </w:trPr>
        <w:tc>
          <w:tcPr>
            <w:tcW w:w="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2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шығыстар".";</w:t>
            </w:r>
          </w:p>
        </w:tc>
      </w:tr>
    </w:tbl>
    <w:bookmarkStart w:name="z21" w:id="14"/>
    <w:p>
      <w:pPr>
        <w:spacing w:after="0"/>
        <w:ind w:left="0"/>
        <w:jc w:val="both"/>
      </w:pPr>
      <w:r>
        <w:rPr>
          <w:rFonts w:ascii="Times New Roman"/>
          <w:b w:val="false"/>
          <w:i w:val="false"/>
          <w:color w:val="000000"/>
          <w:sz w:val="28"/>
        </w:rPr>
        <w:t xml:space="preserve">
      67-тармақтың </w:t>
      </w:r>
      <w:r>
        <w:rPr>
          <w:rFonts w:ascii="Times New Roman"/>
          <w:b w:val="false"/>
          <w:i w:val="false"/>
          <w:color w:val="000000"/>
          <w:sz w:val="28"/>
        </w:rPr>
        <w:t xml:space="preserve">3) тармақшасы </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"3) салымдарды құрылған резервтердің (провизиялардың) есебінен баланстан есептен шығарған кезде:</w:t>
      </w:r>
    </w:p>
    <w:tbl>
      <w:tblPr>
        <w:tblW w:w="0" w:type="auto"/>
        <w:tblCellSpacing w:w="0" w:type="auto"/>
        <w:tblBorders>
          <w:top w:val="none"/>
          <w:left w:val="none"/>
          <w:bottom w:val="none"/>
          <w:right w:val="none"/>
          <w:insideH w:val="none"/>
          <w:insideV w:val="none"/>
        </w:tblBorders>
      </w:tblPr>
      <w:tblGrid>
        <w:gridCol w:w="373"/>
        <w:gridCol w:w="1248"/>
        <w:gridCol w:w="2489"/>
        <w:gridCol w:w="7"/>
        <w:gridCol w:w="1436"/>
        <w:gridCol w:w="6747"/>
      </w:tblGrid>
      <w:tr>
        <w:trPr>
          <w:trHeight w:val="30" w:hRule="atLeast"/>
        </w:trPr>
        <w:tc>
          <w:tcPr>
            <w:tcW w:w="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шығындарды жабуға арналған резервтер (провизиялар)"</w:t>
            </w:r>
          </w:p>
        </w:tc>
      </w:tr>
      <w:tr>
        <w:trPr>
          <w:trHeight w:val="30" w:hRule="atLeast"/>
        </w:trPr>
        <w:tc>
          <w:tcPr>
            <w:tcW w:w="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bl>
    <w:bookmarkStart w:name="z22" w:id="15"/>
    <w:p>
      <w:pPr>
        <w:spacing w:after="0"/>
        <w:ind w:left="0"/>
        <w:jc w:val="both"/>
      </w:pPr>
      <w:r>
        <w:rPr>
          <w:rFonts w:ascii="Times New Roman"/>
          <w:b w:val="false"/>
          <w:i w:val="false"/>
          <w:color w:val="000000"/>
          <w:sz w:val="28"/>
        </w:rPr>
        <w:t>
      6-тараудың тақырыбы мынадай редакцияда жазылсын:</w:t>
      </w:r>
    </w:p>
    <w:bookmarkEnd w:id="15"/>
    <w:p>
      <w:pPr>
        <w:spacing w:after="0"/>
        <w:ind w:left="0"/>
        <w:jc w:val="both"/>
      </w:pPr>
      <w:r>
        <w:rPr>
          <w:rFonts w:ascii="Times New Roman"/>
          <w:b w:val="false"/>
          <w:i w:val="false"/>
          <w:color w:val="000000"/>
          <w:sz w:val="28"/>
        </w:rPr>
        <w:t>
      "6-тарау. Заем шарттарының бухгалтерлік есебі".</w:t>
      </w:r>
    </w:p>
    <w:bookmarkStart w:name="z23" w:id="16"/>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16"/>
    <w:bookmarkStart w:name="z24" w:id="1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7"/>
    <w:bookmarkStart w:name="z25" w:id="1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8"/>
    <w:bookmarkStart w:name="z26" w:id="1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 қамтамасыз етсін;</w:t>
      </w:r>
    </w:p>
    <w:bookmarkEnd w:id="19"/>
    <w:bookmarkStart w:name="z27" w:id="20"/>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20"/>
    <w:bookmarkStart w:name="z28" w:id="21"/>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1"/>
    <w:bookmarkStart w:name="z29" w:id="2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22"/>
    <w:bookmarkStart w:name="z30" w:id="2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