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f407" w14:textId="2d0f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санын реттеу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5 желтоқсандағы № 480 бұйрығы. Қазақстан Республикасының Әділет министрлігінде 2017 жылғы 25 желтоқсанда № 16115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 xml:space="preserve">61)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Жануарлардың санын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ол ресми жарияланғаннан кейін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Ауыл шаруашылығы министрлігінің Құқықтық қамтамасыз ету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Премьер-Министрiнiң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Ауыл шаруашылығы 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5 желтоқсандағы</w:t>
            </w:r>
            <w:r>
              <w:br/>
            </w:r>
            <w:r>
              <w:rPr>
                <w:rFonts w:ascii="Times New Roman"/>
                <w:b w:val="false"/>
                <w:i w:val="false"/>
                <w:color w:val="000000"/>
                <w:sz w:val="20"/>
              </w:rPr>
              <w:t xml:space="preserve"> № 480 бұйрығымен </w:t>
            </w:r>
            <w:r>
              <w:br/>
            </w:r>
            <w:r>
              <w:rPr>
                <w:rFonts w:ascii="Times New Roman"/>
                <w:b w:val="false"/>
                <w:i w:val="false"/>
                <w:color w:val="000000"/>
                <w:sz w:val="20"/>
              </w:rPr>
              <w:t xml:space="preserve"> бекітілген</w:t>
            </w:r>
          </w:p>
        </w:tc>
      </w:tr>
    </w:tbl>
    <w:bookmarkStart w:name="z7" w:id="5"/>
    <w:p>
      <w:pPr>
        <w:spacing w:after="0"/>
        <w:ind w:left="0"/>
        <w:jc w:val="left"/>
      </w:pPr>
      <w:r>
        <w:rPr>
          <w:rFonts w:ascii="Times New Roman"/>
          <w:b/>
          <w:i w:val="false"/>
          <w:color w:val="000000"/>
        </w:rPr>
        <w:t xml:space="preserve"> Жануарлар санын реттеу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Жануарлар санын реттеу қағидалары (бұдан әрі – Қағидалар)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жануарлар түрлерінің санын реттеу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саласындағы басшылықты, сондай-ақ өз өкілеттіктері шегінде салааралық үйлестіруді жүзеге асыратын орталық атқарушы орган.</w:t>
      </w:r>
    </w:p>
    <w:bookmarkStart w:name="z10" w:id="8"/>
    <w:p>
      <w:pPr>
        <w:spacing w:after="0"/>
        <w:ind w:left="0"/>
        <w:jc w:val="left"/>
      </w:pPr>
      <w:r>
        <w:rPr>
          <w:rFonts w:ascii="Times New Roman"/>
          <w:b/>
          <w:i w:val="false"/>
          <w:color w:val="000000"/>
        </w:rPr>
        <w:t xml:space="preserve"> 2-тарау. Жануарлар түрлерінің санын реттеу тәртібі</w:t>
      </w:r>
    </w:p>
    <w:bookmarkEnd w:id="8"/>
    <w:bookmarkStart w:name="z11" w:id="9"/>
    <w:p>
      <w:pPr>
        <w:spacing w:after="0"/>
        <w:ind w:left="0"/>
        <w:jc w:val="both"/>
      </w:pPr>
      <w:r>
        <w:rPr>
          <w:rFonts w:ascii="Times New Roman"/>
          <w:b w:val="false"/>
          <w:i w:val="false"/>
          <w:color w:val="000000"/>
          <w:sz w:val="28"/>
        </w:rPr>
        <w:t>
      3. Жануарлар түрлерінің санын реттеу:</w:t>
      </w:r>
    </w:p>
    <w:bookmarkEnd w:id="9"/>
    <w:p>
      <w:pPr>
        <w:spacing w:after="0"/>
        <w:ind w:left="0"/>
        <w:jc w:val="both"/>
      </w:pPr>
      <w:r>
        <w:rPr>
          <w:rFonts w:ascii="Times New Roman"/>
          <w:b w:val="false"/>
          <w:i w:val="false"/>
          <w:color w:val="000000"/>
          <w:sz w:val="28"/>
        </w:rPr>
        <w:t>
      1) халықтың денсаулығын сақтау;</w:t>
      </w:r>
    </w:p>
    <w:p>
      <w:pPr>
        <w:spacing w:after="0"/>
        <w:ind w:left="0"/>
        <w:jc w:val="both"/>
      </w:pPr>
      <w:r>
        <w:rPr>
          <w:rFonts w:ascii="Times New Roman"/>
          <w:b w:val="false"/>
          <w:i w:val="false"/>
          <w:color w:val="000000"/>
          <w:sz w:val="28"/>
        </w:rPr>
        <w:t>
      2) ауыл шаруашылығы мен үй жануарлары ауруларын болдырмау;</w:t>
      </w:r>
    </w:p>
    <w:p>
      <w:pPr>
        <w:spacing w:after="0"/>
        <w:ind w:left="0"/>
        <w:jc w:val="both"/>
      </w:pPr>
      <w:r>
        <w:rPr>
          <w:rFonts w:ascii="Times New Roman"/>
          <w:b w:val="false"/>
          <w:i w:val="false"/>
          <w:color w:val="000000"/>
          <w:sz w:val="28"/>
        </w:rPr>
        <w:t>
      3) экономикаға зиян келтiрудi болдырмау;</w:t>
      </w:r>
    </w:p>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Start w:name="z12" w:id="10"/>
    <w:p>
      <w:pPr>
        <w:spacing w:after="0"/>
        <w:ind w:left="0"/>
        <w:jc w:val="both"/>
      </w:pPr>
      <w:r>
        <w:rPr>
          <w:rFonts w:ascii="Times New Roman"/>
          <w:b w:val="false"/>
          <w:i w:val="false"/>
          <w:color w:val="000000"/>
          <w:sz w:val="28"/>
        </w:rPr>
        <w:t>
      4. Жануарлар дүниесi түрлерінің санын реттеудiң негiздерi:</w:t>
      </w:r>
    </w:p>
    <w:bookmarkEnd w:id="10"/>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p>
      <w:pPr>
        <w:spacing w:after="0"/>
        <w:ind w:left="0"/>
        <w:jc w:val="both"/>
      </w:pPr>
      <w:r>
        <w:rPr>
          <w:rFonts w:ascii="Times New Roman"/>
          <w:b w:val="false"/>
          <w:i w:val="false"/>
          <w:color w:val="000000"/>
          <w:sz w:val="28"/>
        </w:rPr>
        <w:t>
      2) экономикаға елеулi зиян келтiру қатерiнiң туындауы;</w:t>
      </w:r>
    </w:p>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13" w:id="11"/>
    <w:p>
      <w:pPr>
        <w:spacing w:after="0"/>
        <w:ind w:left="0"/>
        <w:jc w:val="both"/>
      </w:pPr>
      <w:r>
        <w:rPr>
          <w:rFonts w:ascii="Times New Roman"/>
          <w:b w:val="false"/>
          <w:i w:val="false"/>
          <w:color w:val="000000"/>
          <w:sz w:val="28"/>
        </w:rPr>
        <w:t>
      5. Жануарлар түрлерінің санын реттеу биологиялық негіздемеге сәйкес өткізіледі.</w:t>
      </w:r>
    </w:p>
    <w:bookmarkEnd w:id="11"/>
    <w:p>
      <w:pPr>
        <w:spacing w:after="0"/>
        <w:ind w:left="0"/>
        <w:jc w:val="both"/>
      </w:pPr>
      <w:r>
        <w:rPr>
          <w:rFonts w:ascii="Times New Roman"/>
          <w:b w:val="false"/>
          <w:i w:val="false"/>
          <w:color w:val="000000"/>
          <w:sz w:val="28"/>
        </w:rPr>
        <w:t xml:space="preserve">
      Биологиялық негiздеменi әзірлеуді ғылыми және (немесе) ғылыми-техникалық қызмет субъектілері ретінде аккредиттелген тиісті ғылыми ұйымдар Қазақстан Республикасы Қоршаған орта және су ресурстары министрінің 2014 жылғы 4 сәуірдегі № 104-Ө бұйрығымен (Нормативтік-құқықтық актілерді мемлекеттік тіркеу тізілімінде № 9307 болып тіркелген) бекітілген Жануарлар дүниесін пайдалануға арналған биологиялық негіздеме дайындау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Start w:name="z14" w:id="12"/>
    <w:p>
      <w:pPr>
        <w:spacing w:after="0"/>
        <w:ind w:left="0"/>
        <w:jc w:val="both"/>
      </w:pPr>
      <w:r>
        <w:rPr>
          <w:rFonts w:ascii="Times New Roman"/>
          <w:b w:val="false"/>
          <w:i w:val="false"/>
          <w:color w:val="000000"/>
          <w:sz w:val="28"/>
        </w:rPr>
        <w:t xml:space="preserve">
      6. Қазақстан Республикасы Ауыл шаруашылығы министрінің 2010 жылғы 14 сәуірдегі № 258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6223 болып тіркелген) бекітілген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түрлерінің тізбесінде көрсетілген жануарлар түрлерінің саны реттелуге жатады.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