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93ff" w14:textId="7019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4 желтоқсандағы № 789 бұйрығы. Қазақстан Республикасының Әділет министрлігінде 2017 жылғы 26 желтоқсанда № 16121 болып тіркелді. Күші жойылды - Қазақстан Республикасы Ішкі істер министрінің 2020 жылғы 27 наурыздағы № 259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11030 болып тіркелген, "Әділет" ақпараттық-құқықтық жүйесінде 2015 жылғы 8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Республикасынан тыс жерлерге тұрақты тұру үшін шығуға арналған құжаттарды ресімдеу" мемлекеттік көрсетілетін қызмет стандартын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берiлiп отырған "Қазақстан Республикасынан тыс жерлерге тұрақты тұру үшін шығуға арналған құжаттарды ресімдеу" мемлекеттік көрсетілетін қызмет стандарты бекiтiлсiн.";</w:t>
      </w:r>
    </w:p>
    <w:bookmarkEnd w:id="4"/>
    <w:bookmarkStart w:name="z7" w:id="5"/>
    <w:p>
      <w:pPr>
        <w:spacing w:after="0"/>
        <w:ind w:left="0"/>
        <w:jc w:val="both"/>
      </w:pPr>
      <w:r>
        <w:rPr>
          <w:rFonts w:ascii="Times New Roman"/>
          <w:b w:val="false"/>
          <w:i w:val="false"/>
          <w:color w:val="000000"/>
          <w:sz w:val="28"/>
        </w:rPr>
        <w:t xml:space="preserve">
      осы бұйрықпен бекітілген "Қазақстан Республикасының шегінен тыс тұрақты тұрғылықты жерге кетуге арналған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тақырыбы мынадай редакцияда жазылсын: </w:t>
      </w:r>
    </w:p>
    <w:bookmarkEnd w:id="6"/>
    <w:bookmarkStart w:name="z9" w:id="7"/>
    <w:p>
      <w:pPr>
        <w:spacing w:after="0"/>
        <w:ind w:left="0"/>
        <w:jc w:val="both"/>
      </w:pPr>
      <w:r>
        <w:rPr>
          <w:rFonts w:ascii="Times New Roman"/>
          <w:b w:val="false"/>
          <w:i w:val="false"/>
          <w:color w:val="000000"/>
          <w:sz w:val="28"/>
        </w:rPr>
        <w:t>
      "Қазақстан Республикасынан тыс жерлерге тұрақты тұру үшін шығуға арналған құжаттарды ресімдеу" мемлекеттік көрсетілетін қызмет стандарты";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"Қазақстан Республикасынан тыс жерлерге тұрақты тұру үшін шығуға арналған құжаттарды ресімдеу" мемлекеттік көрсетілетін қызметі (бұдан әрі – мемлекеттік көрсетілетін қызмет)";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5-қосымша".</w:t>
            </w:r>
          </w:p>
        </w:tc>
      </w:tr>
    </w:tbl>
    <w:bookmarkStart w:name="z17" w:id="9"/>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9"/>
    <w:bookmarkStart w:name="z18" w:id="10"/>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Республикасының Әділет министрлігінде мемлекеттік тіркеуді;</w:t>
      </w:r>
    </w:p>
    <w:bookmarkEnd w:id="10"/>
    <w:bookmarkStart w:name="z19"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11"/>
    <w:bookmarkStart w:name="z20" w:id="12"/>
    <w:p>
      <w:pPr>
        <w:spacing w:after="0"/>
        <w:ind w:left="0"/>
        <w:jc w:val="both"/>
      </w:pPr>
      <w:r>
        <w:rPr>
          <w:rFonts w:ascii="Times New Roman"/>
          <w:b w:val="false"/>
          <w:i w:val="false"/>
          <w:color w:val="000000"/>
          <w:sz w:val="28"/>
        </w:rPr>
        <w:t>
      3) осы бұйрықты  мемлекеттік тіркеген күнінен бастап күнтізбелік он күн ішінде оның көшірмелерін қазақ және орыс тілдерінде қағаз және электронды түрдегі көшірмелерін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кәсіпорынға жолдауды;</w:t>
      </w:r>
    </w:p>
    <w:bookmarkEnd w:id="12"/>
    <w:bookmarkStart w:name="z21" w:id="13"/>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 </w:t>
      </w:r>
    </w:p>
    <w:bookmarkEnd w:id="13"/>
    <w:bookmarkStart w:name="z22" w:id="1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қызметі комитетіне (М.Т. Қабденов) жүктелсін. </w:t>
      </w:r>
    </w:p>
    <w:bookmarkEnd w:id="14"/>
    <w:bookmarkStart w:name="z23" w:id="15"/>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___________________Д. Абаев</w:t>
      </w:r>
    </w:p>
    <w:p>
      <w:pPr>
        <w:spacing w:after="0"/>
        <w:ind w:left="0"/>
        <w:jc w:val="both"/>
      </w:pPr>
      <w:r>
        <w:rPr>
          <w:rFonts w:ascii="Times New Roman"/>
          <w:b w:val="false"/>
          <w:i w:val="false"/>
          <w:color w:val="000000"/>
          <w:sz w:val="28"/>
        </w:rPr>
        <w:t>
      2017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4 желтоқсандағы</w:t>
            </w:r>
            <w:r>
              <w:br/>
            </w:r>
            <w:r>
              <w:rPr>
                <w:rFonts w:ascii="Times New Roman"/>
                <w:b w:val="false"/>
                <w:i w:val="false"/>
                <w:color w:val="000000"/>
                <w:sz w:val="20"/>
              </w:rPr>
              <w:t>№ 789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алушыдан құжаттарды қабылдау туралы қолхат </w:t>
      </w:r>
    </w:p>
    <w:p>
      <w:pPr>
        <w:spacing w:after="0"/>
        <w:ind w:left="0"/>
        <w:jc w:val="both"/>
      </w:pPr>
      <w:r>
        <w:rPr>
          <w:rFonts w:ascii="Times New Roman"/>
          <w:b w:val="false"/>
          <w:i w:val="false"/>
          <w:color w:val="000000"/>
          <w:sz w:val="28"/>
        </w:rPr>
        <w:t>
      Осы қолхат 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xml:space="preserve">
      берілді және "Қазақстан Республикасынан тыс жерлерге тұрақты тұру үшін шығуға арналған </w:t>
      </w:r>
    </w:p>
    <w:p>
      <w:pPr>
        <w:spacing w:after="0"/>
        <w:ind w:left="0"/>
        <w:jc w:val="both"/>
      </w:pPr>
      <w:r>
        <w:rPr>
          <w:rFonts w:ascii="Times New Roman"/>
          <w:b w:val="false"/>
          <w:i w:val="false"/>
          <w:color w:val="000000"/>
          <w:sz w:val="28"/>
        </w:rPr>
        <w:t xml:space="preserve">
      құжаттарды ресімдеу" мемлекеттік көрсетілетін қызмет стандартымен бекітілген тізбеге </w:t>
      </w:r>
    </w:p>
    <w:p>
      <w:pPr>
        <w:spacing w:after="0"/>
        <w:ind w:left="0"/>
        <w:jc w:val="both"/>
      </w:pPr>
      <w:r>
        <w:rPr>
          <w:rFonts w:ascii="Times New Roman"/>
          <w:b w:val="false"/>
          <w:i w:val="false"/>
          <w:color w:val="000000"/>
          <w:sz w:val="28"/>
        </w:rPr>
        <w:t xml:space="preserve">
      сәйкес Қазақстан Республикасынан тыс жерлерге тұрақты тұру үшін шығуға арналған </w:t>
      </w:r>
    </w:p>
    <w:p>
      <w:pPr>
        <w:spacing w:after="0"/>
        <w:ind w:left="0"/>
        <w:jc w:val="both"/>
      </w:pPr>
      <w:r>
        <w:rPr>
          <w:rFonts w:ascii="Times New Roman"/>
          <w:b w:val="false"/>
          <w:i w:val="false"/>
          <w:color w:val="000000"/>
          <w:sz w:val="28"/>
        </w:rPr>
        <w:t xml:space="preserve">
      құжаттарды ресімдеу үшін құжаттарды қабылдағанын растайды. </w:t>
      </w:r>
    </w:p>
    <w:p>
      <w:pPr>
        <w:spacing w:after="0"/>
        <w:ind w:left="0"/>
        <w:jc w:val="both"/>
      </w:pPr>
      <w:r>
        <w:rPr>
          <w:rFonts w:ascii="Times New Roman"/>
          <w:b w:val="false"/>
          <w:i w:val="false"/>
          <w:color w:val="000000"/>
          <w:sz w:val="28"/>
        </w:rPr>
        <w:t xml:space="preserve">
      Осы қолхат әр тарап үшін бір-бірден 2 данада жасалды. </w:t>
      </w:r>
    </w:p>
    <w:p>
      <w:pPr>
        <w:spacing w:after="0"/>
        <w:ind w:left="0"/>
        <w:jc w:val="both"/>
      </w:pPr>
      <w:r>
        <w:rPr>
          <w:rFonts w:ascii="Times New Roman"/>
          <w:b w:val="false"/>
          <w:i w:val="false"/>
          <w:color w:val="000000"/>
          <w:sz w:val="28"/>
        </w:rPr>
        <w:t>
      Орындаған: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көрсетілетін қызметті алушының қолы)</w:t>
      </w:r>
    </w:p>
    <w:p>
      <w:pPr>
        <w:spacing w:after="0"/>
        <w:ind w:left="0"/>
        <w:jc w:val="both"/>
      </w:pPr>
      <w:r>
        <w:rPr>
          <w:rFonts w:ascii="Times New Roman"/>
          <w:b w:val="false"/>
          <w:i w:val="false"/>
          <w:color w:val="000000"/>
          <w:sz w:val="28"/>
        </w:rPr>
        <w:t>
      20 ___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