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90cb" w14:textId="f729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29 қарашадағы № 234 қаулысы. Қазақстан Республикасының Әділет министрлігінде 2017 жылғы 28 желтоқсанда № 16149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қаулы 01.03.2018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Облигацияларын банктер және банк холдингтері меншікке сатып алатын халықаралық қаржы ұйымдарының төмендегідей тізбесі белгіленсін: </w:t>
      </w:r>
    </w:p>
    <w:bookmarkEnd w:id="1"/>
    <w:bookmarkStart w:name="z3" w:id="2"/>
    <w:p>
      <w:pPr>
        <w:spacing w:after="0"/>
        <w:ind w:left="0"/>
        <w:jc w:val="both"/>
      </w:pPr>
      <w:r>
        <w:rPr>
          <w:rFonts w:ascii="Times New Roman"/>
          <w:b w:val="false"/>
          <w:i w:val="false"/>
          <w:color w:val="000000"/>
          <w:sz w:val="28"/>
        </w:rPr>
        <w:t>
      Азия Даму Банкі (the Asian Development Bank);</w:t>
      </w:r>
    </w:p>
    <w:bookmarkEnd w:id="2"/>
    <w:bookmarkStart w:name="z4" w:id="3"/>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bookmarkEnd w:id="3"/>
    <w:bookmarkStart w:name="z5" w:id="4"/>
    <w:p>
      <w:pPr>
        <w:spacing w:after="0"/>
        <w:ind w:left="0"/>
        <w:jc w:val="both"/>
      </w:pPr>
      <w:r>
        <w:rPr>
          <w:rFonts w:ascii="Times New Roman"/>
          <w:b w:val="false"/>
          <w:i w:val="false"/>
          <w:color w:val="000000"/>
          <w:sz w:val="28"/>
        </w:rPr>
        <w:t>
      Америкааралық даму банкi (the Inter-American Development Bank);</w:t>
      </w:r>
    </w:p>
    <w:bookmarkEnd w:id="4"/>
    <w:bookmarkStart w:name="z6" w:id="5"/>
    <w:p>
      <w:pPr>
        <w:spacing w:after="0"/>
        <w:ind w:left="0"/>
        <w:jc w:val="both"/>
      </w:pPr>
      <w:r>
        <w:rPr>
          <w:rFonts w:ascii="Times New Roman"/>
          <w:b w:val="false"/>
          <w:i w:val="false"/>
          <w:color w:val="000000"/>
          <w:sz w:val="28"/>
        </w:rPr>
        <w:t>
      Африка даму банкi (the African Development Bank);</w:t>
      </w:r>
    </w:p>
    <w:bookmarkEnd w:id="5"/>
    <w:bookmarkStart w:name="z7" w:id="6"/>
    <w:p>
      <w:pPr>
        <w:spacing w:after="0"/>
        <w:ind w:left="0"/>
        <w:jc w:val="both"/>
      </w:pPr>
      <w:r>
        <w:rPr>
          <w:rFonts w:ascii="Times New Roman"/>
          <w:b w:val="false"/>
          <w:i w:val="false"/>
          <w:color w:val="000000"/>
          <w:sz w:val="28"/>
        </w:rPr>
        <w:t>
      Еуразиялық даму банкi (the Eurasian Development Bank);</w:t>
      </w:r>
    </w:p>
    <w:bookmarkEnd w:id="6"/>
    <w:bookmarkStart w:name="z8" w:id="7"/>
    <w:p>
      <w:pPr>
        <w:spacing w:after="0"/>
        <w:ind w:left="0"/>
        <w:jc w:val="both"/>
      </w:pPr>
      <w:r>
        <w:rPr>
          <w:rFonts w:ascii="Times New Roman"/>
          <w:b w:val="false"/>
          <w:i w:val="false"/>
          <w:color w:val="000000"/>
          <w:sz w:val="28"/>
        </w:rPr>
        <w:t>
      Еуропа инвестициялық банкi (the European Investment Bank);</w:t>
      </w:r>
    </w:p>
    <w:bookmarkEnd w:id="7"/>
    <w:bookmarkStart w:name="z9" w:id="8"/>
    <w:p>
      <w:pPr>
        <w:spacing w:after="0"/>
        <w:ind w:left="0"/>
        <w:jc w:val="both"/>
      </w:pPr>
      <w:r>
        <w:rPr>
          <w:rFonts w:ascii="Times New Roman"/>
          <w:b w:val="false"/>
          <w:i w:val="false"/>
          <w:color w:val="000000"/>
          <w:sz w:val="28"/>
        </w:rPr>
        <w:t>
      Еуропа кеңесінің даму банкі (the Council of Europe Development Bank);</w:t>
      </w:r>
    </w:p>
    <w:bookmarkEnd w:id="8"/>
    <w:bookmarkStart w:name="z10" w:id="9"/>
    <w:p>
      <w:pPr>
        <w:spacing w:after="0"/>
        <w:ind w:left="0"/>
        <w:jc w:val="both"/>
      </w:pPr>
      <w:r>
        <w:rPr>
          <w:rFonts w:ascii="Times New Roman"/>
          <w:b w:val="false"/>
          <w:i w:val="false"/>
          <w:color w:val="000000"/>
          <w:sz w:val="28"/>
        </w:rPr>
        <w:t>
      Еуропа қайта құру және даму банкi (the European Bank for Reconstruction and Development);</w:t>
      </w:r>
    </w:p>
    <w:bookmarkEnd w:id="9"/>
    <w:bookmarkStart w:name="z11" w:id="10"/>
    <w:p>
      <w:pPr>
        <w:spacing w:after="0"/>
        <w:ind w:left="0"/>
        <w:jc w:val="both"/>
      </w:pPr>
      <w:r>
        <w:rPr>
          <w:rFonts w:ascii="Times New Roman"/>
          <w:b w:val="false"/>
          <w:i w:val="false"/>
          <w:color w:val="000000"/>
          <w:sz w:val="28"/>
        </w:rPr>
        <w:t xml:space="preserve">
      Жеке секторды дамыту жөніндегі Ислам Корпорациясы (the Islamic Corporation for the Development of the Private Sector); </w:t>
      </w:r>
    </w:p>
    <w:bookmarkEnd w:id="10"/>
    <w:bookmarkStart w:name="z12" w:id="11"/>
    <w:p>
      <w:pPr>
        <w:spacing w:after="0"/>
        <w:ind w:left="0"/>
        <w:jc w:val="both"/>
      </w:pPr>
      <w:r>
        <w:rPr>
          <w:rFonts w:ascii="Times New Roman"/>
          <w:b w:val="false"/>
          <w:i w:val="false"/>
          <w:color w:val="000000"/>
          <w:sz w:val="28"/>
        </w:rPr>
        <w:t>
      Ислам даму банкi (the Islamic Development Bank);</w:t>
      </w:r>
    </w:p>
    <w:bookmarkEnd w:id="11"/>
    <w:bookmarkStart w:name="z13" w:id="12"/>
    <w:p>
      <w:pPr>
        <w:spacing w:after="0"/>
        <w:ind w:left="0"/>
        <w:jc w:val="both"/>
      </w:pPr>
      <w:r>
        <w:rPr>
          <w:rFonts w:ascii="Times New Roman"/>
          <w:b w:val="false"/>
          <w:i w:val="false"/>
          <w:color w:val="000000"/>
          <w:sz w:val="28"/>
        </w:rPr>
        <w:t>
      Скандинавия инвестициялық банкi (the Nordic Investment Bank);</w:t>
      </w:r>
    </w:p>
    <w:bookmarkEnd w:id="12"/>
    <w:bookmarkStart w:name="z14" w:id="13"/>
    <w:p>
      <w:pPr>
        <w:spacing w:after="0"/>
        <w:ind w:left="0"/>
        <w:jc w:val="both"/>
      </w:pPr>
      <w:r>
        <w:rPr>
          <w:rFonts w:ascii="Times New Roman"/>
          <w:b w:val="false"/>
          <w:i w:val="false"/>
          <w:color w:val="000000"/>
          <w:sz w:val="28"/>
        </w:rPr>
        <w:t>
      Халықаралық валюта қоры (the International Monetary Fund);</w:t>
      </w:r>
    </w:p>
    <w:bookmarkEnd w:id="13"/>
    <w:bookmarkStart w:name="z15" w:id="14"/>
    <w:p>
      <w:pPr>
        <w:spacing w:after="0"/>
        <w:ind w:left="0"/>
        <w:jc w:val="both"/>
      </w:pPr>
      <w:r>
        <w:rPr>
          <w:rFonts w:ascii="Times New Roman"/>
          <w:b w:val="false"/>
          <w:i w:val="false"/>
          <w:color w:val="000000"/>
          <w:sz w:val="28"/>
        </w:rPr>
        <w:t>
      Халықаралық қаржы корпорациясы (the International Finance Corporation);</w:t>
      </w:r>
    </w:p>
    <w:bookmarkEnd w:id="14"/>
    <w:bookmarkStart w:name="z16" w:id="15"/>
    <w:p>
      <w:pPr>
        <w:spacing w:after="0"/>
        <w:ind w:left="0"/>
        <w:jc w:val="both"/>
      </w:pPr>
      <w:r>
        <w:rPr>
          <w:rFonts w:ascii="Times New Roman"/>
          <w:b w:val="false"/>
          <w:i w:val="false"/>
          <w:color w:val="000000"/>
          <w:sz w:val="28"/>
        </w:rPr>
        <w:t>
      Халықаралық қайта құру және даму банкi (the International Bank for Reconstruction and Development).</w:t>
      </w:r>
    </w:p>
    <w:bookmarkEnd w:id="15"/>
    <w:bookmarkStart w:name="z17" w:id="16"/>
    <w:p>
      <w:pPr>
        <w:spacing w:after="0"/>
        <w:ind w:left="0"/>
        <w:jc w:val="both"/>
      </w:pPr>
      <w:r>
        <w:rPr>
          <w:rFonts w:ascii="Times New Roman"/>
          <w:b w:val="false"/>
          <w:i w:val="false"/>
          <w:color w:val="000000"/>
          <w:sz w:val="28"/>
        </w:rPr>
        <w:t>
      2. Банктер мен банк холдингтері меншігіне сатып алатын облигацияларға мынадай талаптар белгіленсін:</w:t>
      </w:r>
    </w:p>
    <w:bookmarkEnd w:id="16"/>
    <w:bookmarkStart w:name="z37" w:id="17"/>
    <w:p>
      <w:pPr>
        <w:spacing w:after="0"/>
        <w:ind w:left="0"/>
        <w:jc w:val="both"/>
      </w:pPr>
      <w:r>
        <w:rPr>
          <w:rFonts w:ascii="Times New Roman"/>
          <w:b w:val="false"/>
          <w:i w:val="false"/>
          <w:color w:val="000000"/>
          <w:sz w:val="28"/>
        </w:rPr>
        <w:t>
      1) Қазақстан Республикасының Қаржы министрлігі және Қазақстан Республикасының Ұлттық Банкі шығарған немесе оларға қатысты Қазақстан Республикасы Үкiметiнiң мемлекеттiк кепiлдiгi бар, Қазақстан Республикасының мемлекеттік эмиссиялық бағалы қағаздары мәртебесі бар (оның ішінде басқа мемлекеттердің заңнамасына сәйкес эмиссияланған) облигациялар;</w:t>
      </w:r>
    </w:p>
    <w:bookmarkEnd w:id="17"/>
    <w:bookmarkStart w:name="z38" w:id="18"/>
    <w:p>
      <w:pPr>
        <w:spacing w:after="0"/>
        <w:ind w:left="0"/>
        <w:jc w:val="both"/>
      </w:pPr>
      <w:r>
        <w:rPr>
          <w:rFonts w:ascii="Times New Roman"/>
          <w:b w:val="false"/>
          <w:i w:val="false"/>
          <w:color w:val="000000"/>
          <w:sz w:val="28"/>
        </w:rPr>
        <w:t>
      2)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облигациялар;</w:t>
      </w:r>
    </w:p>
    <w:bookmarkEnd w:id="18"/>
    <w:bookmarkStart w:name="z39" w:id="19"/>
    <w:p>
      <w:pPr>
        <w:spacing w:after="0"/>
        <w:ind w:left="0"/>
        <w:jc w:val="both"/>
      </w:pPr>
      <w:r>
        <w:rPr>
          <w:rFonts w:ascii="Times New Roman"/>
          <w:b w:val="false"/>
          <w:i w:val="false"/>
          <w:color w:val="000000"/>
          <w:sz w:val="28"/>
        </w:rPr>
        <w:t>
      3) шетел эмитенттерінің рейтингі "В" төмен емес (Standard &amp; Poor's және (немесе) Fitch рейтингтік агенттіктерінің жіктеуі бойынша) немесе "В2" төмен емес (Moody's Investors Service рейтингтік агенттігінің жіктеуі бойынша) облигациялары;</w:t>
      </w:r>
    </w:p>
    <w:bookmarkEnd w:id="19"/>
    <w:bookmarkStart w:name="z40" w:id="20"/>
    <w:p>
      <w:pPr>
        <w:spacing w:after="0"/>
        <w:ind w:left="0"/>
        <w:jc w:val="both"/>
      </w:pPr>
      <w:r>
        <w:rPr>
          <w:rFonts w:ascii="Times New Roman"/>
          <w:b w:val="false"/>
          <w:i w:val="false"/>
          <w:color w:val="000000"/>
          <w:sz w:val="28"/>
        </w:rPr>
        <w:t>
      4) қор биржасының ресми тізіміндегі тиісті алаңның "борыштық бағалы қағаздар" секторының "буферлік санат" санатындағы немесе Қазақстан Республикасының эмитенттерінің облигациялары "Астана" Халықаралық қаржы орталығының аумағында жұмыс істейтін қор биржасында жария сауда-саттыққа жіберілген немесе Standard &amp; Poor's рейтингтік агенттігінің жіктеуі бойынша рейтингі "В" төмен емес немесе басқа рейтингтік агенттіктердің бірінің осыған ұқсас деңгейдегі рейтингі бар облигацияларды қоспағанда, Қазақстан Республикасы қор биржасының ресми тізіміне енгізілген Қазақстан Республикасы эмитенттерінің облигациялары. Осы тармақшаның мақсаттары үшін жарғылық капиталдарына қатысу үлестерінің не орналастырылған акцияларының 50 (елу) пайызынан астамы Қазақстан Республикасының Үкіметіне, Қазақстан Республикасының Ұлттық Банкіне не ұлттық басқарушы холдингке тиесілі ұйымдар болып табылатын Қазақстан Республикасы эмитенттерінің облигациялары Қазақстан Республикасының тәуелсіз рейтингіне ие Қазақстан Республикасы эмитенттерінің облигациялары ретінде танылады;</w:t>
      </w:r>
    </w:p>
    <w:bookmarkEnd w:id="20"/>
    <w:bookmarkStart w:name="z41" w:id="21"/>
    <w:p>
      <w:pPr>
        <w:spacing w:after="0"/>
        <w:ind w:left="0"/>
        <w:jc w:val="both"/>
      </w:pPr>
      <w:r>
        <w:rPr>
          <w:rFonts w:ascii="Times New Roman"/>
          <w:b w:val="false"/>
          <w:i w:val="false"/>
          <w:color w:val="000000"/>
          <w:sz w:val="28"/>
        </w:rPr>
        <w:t>
      5) шет мемлекеттердің орталық үкіметтері шығарған, мемлекеттік бағалы қағаздар мәртебесі бар облигациялар Standard &amp; Poor's агенттігінің халықаралық шкаласы бойынша "ВВВ-" төмен емес тәуелсіз рейтингіне немесе басқа рейтингтік агенттіктердің бірінің осыған ұқсас деңгейдегі рейтингіне ие.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28.06.2019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бастап қолданылады);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нормативтік құқықтық актісінің құрылымдық элементінің күші жойылды деп танылсын.</w:t>
      </w:r>
    </w:p>
    <w:bookmarkEnd w:id="22"/>
    <w:bookmarkStart w:name="z24" w:id="23"/>
    <w:p>
      <w:pPr>
        <w:spacing w:after="0"/>
        <w:ind w:left="0"/>
        <w:jc w:val="both"/>
      </w:pPr>
      <w:r>
        <w:rPr>
          <w:rFonts w:ascii="Times New Roman"/>
          <w:b w:val="false"/>
          <w:i w:val="false"/>
          <w:color w:val="000000"/>
          <w:sz w:val="28"/>
        </w:rPr>
        <w:t>
      4. Қаржы нарығының әдіснамасы департаменті (Әбдірахманов Н.А.) Қазақстан Республикасының заңнамасында белгіленген тәртіппен:</w:t>
      </w:r>
    </w:p>
    <w:bookmarkEnd w:id="23"/>
    <w:bookmarkStart w:name="z25" w:id="2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4"/>
    <w:bookmarkStart w:name="z26" w:id="2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25"/>
    <w:bookmarkStart w:name="z27" w:id="2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6"/>
    <w:bookmarkStart w:name="z28" w:id="2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End w:id="27"/>
    <w:bookmarkStart w:name="z29" w:id="28"/>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8"/>
    <w:bookmarkStart w:name="z30" w:id="29"/>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29"/>
    <w:bookmarkStart w:name="z31" w:id="30"/>
    <w:p>
      <w:pPr>
        <w:spacing w:after="0"/>
        <w:ind w:left="0"/>
        <w:jc w:val="both"/>
      </w:pPr>
      <w:r>
        <w:rPr>
          <w:rFonts w:ascii="Times New Roman"/>
          <w:b w:val="false"/>
          <w:i w:val="false"/>
          <w:color w:val="000000"/>
          <w:sz w:val="28"/>
        </w:rPr>
        <w:t>
      7. Осы қаулы 2018 жылғы 1 наурыздан бастап қолданысқа енгізіледі және ресми жариялануға жатады.</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29 қарашадағы</w:t>
            </w:r>
            <w:r>
              <w:br/>
            </w:r>
            <w:r>
              <w:rPr>
                <w:rFonts w:ascii="Times New Roman"/>
                <w:b w:val="false"/>
                <w:i w:val="false"/>
                <w:color w:val="000000"/>
                <w:sz w:val="20"/>
              </w:rPr>
              <w:t>№ 234 қаулысына</w:t>
            </w:r>
            <w:r>
              <w:br/>
            </w:r>
            <w:r>
              <w:rPr>
                <w:rFonts w:ascii="Times New Roman"/>
                <w:b w:val="false"/>
                <w:i w:val="false"/>
                <w:color w:val="000000"/>
                <w:sz w:val="20"/>
              </w:rPr>
              <w:t>қосымша</w:t>
            </w:r>
          </w:p>
        </w:tc>
      </w:tr>
    </w:tbl>
    <w:bookmarkStart w:name="z33" w:id="31"/>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w:t>
      </w:r>
      <w:r>
        <w:br/>
      </w:r>
      <w:r>
        <w:rPr>
          <w:rFonts w:ascii="Times New Roman"/>
          <w:b/>
          <w:i w:val="false"/>
          <w:color w:val="000000"/>
        </w:rPr>
        <w:t>сондай-ақ Қазақстан Республикасының нормативтік құқықтық актісінің құрылымдық элементінің тізбесі</w:t>
      </w:r>
    </w:p>
    <w:bookmarkEnd w:id="31"/>
    <w:bookmarkStart w:name="z34" w:id="32"/>
    <w:p>
      <w:pPr>
        <w:spacing w:after="0"/>
        <w:ind w:left="0"/>
        <w:jc w:val="both"/>
      </w:pPr>
      <w:r>
        <w:rPr>
          <w:rFonts w:ascii="Times New Roman"/>
          <w:b w:val="false"/>
          <w:i w:val="false"/>
          <w:color w:val="000000"/>
          <w:sz w:val="28"/>
        </w:rPr>
        <w:t xml:space="preserve">
      1. "Рейтингілік агенттіктерді және банктер мәмілелерін жүзеге асыра алатын облигацияларға арналған ең төменгі талап етілетін рейтингіні белгілеу туралы" Қазақстан Республикасы Ұлттық Банкі Басқармасының 2013 жылғы 28 маусымдағы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8594 болып тіркелген, 2013 жылғы 5 қыркүйекте "Заң газеті" газетінде № 133 (2334) жарияланған).</w:t>
      </w:r>
    </w:p>
    <w:bookmarkEnd w:id="32"/>
    <w:bookmarkStart w:name="z35" w:id="33"/>
    <w:p>
      <w:pPr>
        <w:spacing w:after="0"/>
        <w:ind w:left="0"/>
        <w:jc w:val="both"/>
      </w:pPr>
      <w:r>
        <w:rPr>
          <w:rFonts w:ascii="Times New Roman"/>
          <w:b w:val="false"/>
          <w:i w:val="false"/>
          <w:color w:val="000000"/>
          <w:sz w:val="28"/>
        </w:rPr>
        <w:t xml:space="preserve">
      2.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2013 жылғы 25 желтоқсандағы № 294 қаулысымен (Нормативтік құқықтық актілерді мемлекеттік тіркеу тізілімінде № 9124 болып тіркелген, 2014 жылғы 20 ақпанда "Әділет" ақпараттық-құқықтық жүйесінде жарияланған) бекітілген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2015 жылғы 17 шілдедегі № 140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11985 болып тіркелген, 2015 жылғы 16 қыркүйекте "Әділет" ақпараттық-құқықтық жүйесінде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