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d8d3" w14:textId="a1dd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және экспорттық бақылау саласындағы көрсетілетін мемлекеттік қызметтер регламенттерін бекіту туралы" Қазақстан Республикасы Инвестициялар және даму министрінің міндетін атқарушының 2015 жылғы 28 мамырдағы № 619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8 желтоқсандағы № 853 бұйрығы. Қазақстан Республикасының Әділет министрлігінде 2017 жылғы 29 желтоқсанда № 16168 болып тіркелді. Күші жойылды - Қазақстан Республикасы Индустрия және инфрақұрылымдық даму министрінің 2020 жылғы 8 қыркүйектегі № 457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"Өнеркәсіп және экспорттық бақылау саласындағы көрсетілетін мемлекеттік қызметтер регламенттерін бекіту туралы" Қазақстан Республикасы Инвестициялар және даму министрінің міндетін атқарушының 2015 жылғы 28 мамырдағы № 619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11630 болып тіркелген, 2015 жылғы 7 тамызда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 мемлекеттік көрсетілетін қызмет регламенті;";</w:t>
      </w:r>
    </w:p>
    <w:bookmarkEnd w:id="3"/>
    <w:bookmarkStart w:name="z5" w:id="4"/>
    <w:p>
      <w:pPr>
        <w:spacing w:after="0"/>
        <w:ind w:left="0"/>
        <w:jc w:val="both"/>
      </w:pPr>
      <w:r>
        <w:rPr>
          <w:rFonts w:ascii="Times New Roman"/>
          <w:b w:val="false"/>
          <w:i w:val="false"/>
          <w:color w:val="000000"/>
          <w:sz w:val="28"/>
        </w:rPr>
        <w:t xml:space="preserve">
      осы бұйрықпен бекітілген "Жарылғыш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тақырыбы мынадай редакцияда жазылсын:</w:t>
      </w:r>
    </w:p>
    <w:bookmarkEnd w:id="5"/>
    <w:bookmarkStart w:name="z7" w:id="6"/>
    <w:p>
      <w:pPr>
        <w:spacing w:after="0"/>
        <w:ind w:left="0"/>
        <w:jc w:val="both"/>
      </w:pPr>
      <w:r>
        <w:rPr>
          <w:rFonts w:ascii="Times New Roman"/>
          <w:b w:val="false"/>
          <w:i w:val="false"/>
          <w:color w:val="000000"/>
          <w:sz w:val="28"/>
        </w:rPr>
        <w:t>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 мемлекеттік көрсетілетін қызмет регламенті;";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9" w:id="7"/>
    <w:p>
      <w:pPr>
        <w:spacing w:after="0"/>
        <w:ind w:left="0"/>
        <w:jc w:val="both"/>
      </w:pPr>
      <w:r>
        <w:rPr>
          <w:rFonts w:ascii="Times New Roman"/>
          <w:b w:val="false"/>
          <w:i w:val="false"/>
          <w:color w:val="000000"/>
          <w:sz w:val="28"/>
        </w:rPr>
        <w:t xml:space="preserve">
      "3. Мемлекеттiк көрсетiлетiн қызметтiң нәтижесi –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және (немесе) лицензияға қосымша, қайта ресімделген лицензия және (немесе) лицензияға қосымша, лицензияның және (немесе) лицензияға қосымшанының телнұсқасы немесе Қазақстан Республикасы Инвестициялар және даму министрінің 2015 жылғы 30 сәуірдегі № 563 бұйрығымен бекітілген (Нормативтік құқықтық актілерді мемлекеттік тіркеу тізілімінде № 11636 болып тіркелген)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мемлекеттiк көрсетілетін қызметтi көрсетуден бас тарту туралы жазбаша дәлелдi жауап.";</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көрсетілетін қызметті берушінің көрсетілетін қызметті алушы ұсынған құжаттарды алуы болып табылады.";</w:t>
      </w:r>
    </w:p>
    <w:bookmarkEnd w:id="8"/>
    <w:bookmarkStart w:name="z12" w:id="9"/>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9"/>
    <w:bookmarkStart w:name="z13" w:id="10"/>
    <w:p>
      <w:pPr>
        <w:spacing w:after="0"/>
        <w:ind w:left="0"/>
        <w:jc w:val="both"/>
      </w:pPr>
      <w:r>
        <w:rPr>
          <w:rFonts w:ascii="Times New Roman"/>
          <w:b w:val="false"/>
          <w:i w:val="false"/>
          <w:color w:val="000000"/>
          <w:sz w:val="28"/>
        </w:rPr>
        <w:t>
      "2) көрсетілетін қызметті берушінің басшысы 15 минут ішінде көрсетілетін қызметті алушының ұсынған мемлекеттік қызметті алу үшін қажетті құжаттарын қарап, оларды Басқарма басшысына жібереді;";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xml:space="preserve">
      "9. Көрсетілетін қызметті берушінің құрылымдық бөлімшелері (қызметкерлер) арасындағы рәсімдердің (іс-қимылдар) реттілігінің сипаттамасы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берушінің құрылымдық бөлімшелерінің (қызметкерлер) өзара іс-қимылының блок-схемасында берілген.";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бұрышындағы мәтін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заттар мен</w:t>
            </w:r>
            <w:r>
              <w:br/>
            </w:r>
            <w:r>
              <w:rPr>
                <w:rFonts w:ascii="Times New Roman"/>
                <w:b w:val="false"/>
                <w:i w:val="false"/>
                <w:color w:val="000000"/>
                <w:sz w:val="20"/>
              </w:rPr>
              <w:t>олар қолданылып жасалған</w:t>
            </w:r>
            <w:r>
              <w:br/>
            </w:r>
            <w:r>
              <w:rPr>
                <w:rFonts w:ascii="Times New Roman"/>
                <w:b w:val="false"/>
                <w:i w:val="false"/>
                <w:color w:val="000000"/>
                <w:sz w:val="20"/>
              </w:rPr>
              <w:t>бұйымдарды (азаматтықты</w:t>
            </w:r>
            <w:r>
              <w:br/>
            </w:r>
            <w:r>
              <w:rPr>
                <w:rFonts w:ascii="Times New Roman"/>
                <w:b w:val="false"/>
                <w:i w:val="false"/>
                <w:color w:val="000000"/>
                <w:sz w:val="20"/>
              </w:rPr>
              <w:t>қоспағанда)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бұрышындағы мәтін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заттар мен</w:t>
            </w:r>
            <w:r>
              <w:br/>
            </w:r>
            <w:r>
              <w:rPr>
                <w:rFonts w:ascii="Times New Roman"/>
                <w:b w:val="false"/>
                <w:i w:val="false"/>
                <w:color w:val="000000"/>
                <w:sz w:val="20"/>
              </w:rPr>
              <w:t>олар қолданылып жасалған</w:t>
            </w:r>
            <w:r>
              <w:br/>
            </w:r>
            <w:r>
              <w:rPr>
                <w:rFonts w:ascii="Times New Roman"/>
                <w:b w:val="false"/>
                <w:i w:val="false"/>
                <w:color w:val="000000"/>
                <w:sz w:val="20"/>
              </w:rPr>
              <w:t>бұйымдарды (азаматтықты</w:t>
            </w:r>
            <w:r>
              <w:br/>
            </w:r>
            <w:r>
              <w:rPr>
                <w:rFonts w:ascii="Times New Roman"/>
                <w:b w:val="false"/>
                <w:i w:val="false"/>
                <w:color w:val="000000"/>
                <w:sz w:val="20"/>
              </w:rPr>
              <w:t>қоспағанда)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оң жақ жоғарғы бұрышындағы мәтін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заттар мен</w:t>
            </w:r>
            <w:r>
              <w:br/>
            </w:r>
            <w:r>
              <w:rPr>
                <w:rFonts w:ascii="Times New Roman"/>
                <w:b w:val="false"/>
                <w:i w:val="false"/>
                <w:color w:val="000000"/>
                <w:sz w:val="20"/>
              </w:rPr>
              <w:t>олар қолданылып жасалған</w:t>
            </w:r>
            <w:r>
              <w:br/>
            </w:r>
            <w:r>
              <w:rPr>
                <w:rFonts w:ascii="Times New Roman"/>
                <w:b w:val="false"/>
                <w:i w:val="false"/>
                <w:color w:val="000000"/>
                <w:sz w:val="20"/>
              </w:rPr>
              <w:t>бұйымдарды (азаматтықты</w:t>
            </w:r>
            <w:r>
              <w:br/>
            </w:r>
            <w:r>
              <w:rPr>
                <w:rFonts w:ascii="Times New Roman"/>
                <w:b w:val="false"/>
                <w:i w:val="false"/>
                <w:color w:val="000000"/>
                <w:sz w:val="20"/>
              </w:rPr>
              <w:t>қоспағанда)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22" w:id="1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заңнамада белгіленген тәртіппен:</w:t>
      </w:r>
    </w:p>
    <w:bookmarkEnd w:id="12"/>
    <w:bookmarkStart w:name="z23"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24" w:id="1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4"/>
    <w:bookmarkStart w:name="z25" w:id="1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15"/>
    <w:bookmarkStart w:name="z26" w:id="1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Инвестициялар және даму министрлігінің интернет-ресурсында орналастыруды;</w:t>
      </w:r>
    </w:p>
    <w:bookmarkEnd w:id="16"/>
    <w:bookmarkStart w:name="z27" w:id="17"/>
    <w:p>
      <w:pPr>
        <w:spacing w:after="0"/>
        <w:ind w:left="0"/>
        <w:jc w:val="both"/>
      </w:pPr>
      <w:r>
        <w:rPr>
          <w:rFonts w:ascii="Times New Roman"/>
          <w:b w:val="false"/>
          <w:i w:val="false"/>
          <w:color w:val="000000"/>
          <w:sz w:val="28"/>
        </w:rPr>
        <w:t>
      5) осы бұйрық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7"/>
    <w:bookmarkStart w:name="z28"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8"/>
    <w:bookmarkStart w:name="z29"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