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bca5" w14:textId="369b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Қазақстан Республикасы Қаржы министрінің 2015 жылғы 26 наурыздағы № 204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11 желтоқсандағы № 710 бұйрығы. Қазақстан Республикасының Әділет министрлігінде 2018 жылғы 8 қаңтарда № 16183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Қазақстан Республикасы Қаржы министрінің 2015 жылғы 26 наурыздағы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10824 болып тіркелген, 2015 жылғы 15 мамырдағы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Мемлекеттік сот орындаушысы атқарушылық іс жүргізуді қозғағаннан кейін бюджеттік бағдарлама әкімшісіне Қазақстан Республикасының 2015 жылғы 31 қазандағы Азаматтық іс жүргізу кодексінің </w:t>
      </w:r>
      <w:r>
        <w:rPr>
          <w:rFonts w:ascii="Times New Roman"/>
          <w:b w:val="false"/>
          <w:i w:val="false"/>
          <w:color w:val="000000"/>
          <w:sz w:val="28"/>
        </w:rPr>
        <w:t>241-бабының</w:t>
      </w:r>
      <w:r>
        <w:rPr>
          <w:rFonts w:ascii="Times New Roman"/>
          <w:b w:val="false"/>
          <w:i w:val="false"/>
          <w:color w:val="000000"/>
          <w:sz w:val="28"/>
        </w:rPr>
        <w:t xml:space="preserve"> және тиісті сот актілерінің талаптарына сәйкес ресімделген атқару парағының көшірмелерін қоса бере отырып, атқарушылық іс қозғау туралы қаулының көшірмесін жібереді немесе береді. Бюджеттік бағдарлама әкімшісі мемлекеттік сот орындаушысын көрсетілген құжаттарды алған күні мен сот актілерінің орындалу сатысы туралы хабарлайды.</w:t>
      </w:r>
    </w:p>
    <w:bookmarkEnd w:id="3"/>
    <w:bookmarkStart w:name="z6" w:id="4"/>
    <w:p>
      <w:pPr>
        <w:spacing w:after="0"/>
        <w:ind w:left="0"/>
        <w:jc w:val="both"/>
      </w:pPr>
      <w:r>
        <w:rPr>
          <w:rFonts w:ascii="Times New Roman"/>
          <w:b w:val="false"/>
          <w:i w:val="false"/>
          <w:color w:val="000000"/>
          <w:sz w:val="28"/>
        </w:rPr>
        <w:t xml:space="preserve">
      Бюджеттік бағдарлама әкімшісі атқарушылық құжатты атқарушылық іс жүргізуді қорғау туралы қаулының көшірмесі және қоса берілген құжаттар түскен күннен бастап бір ай мерзімде орындамаған жағдайда, мемлекеттік сот орындаушысы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(Қазақстан Республикасының Әділет министрлігінде 2014 жылы 5 желтоқсанда № 9934 тіркелді) (бұдан әрі - Бюджеттің атқарылу ережесі) сәйкес инкассалық өкімді шығару жөнінде шаралар қабылдайды.".</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министрлiгiнiң Заң қызметі департаментi (М.Б. Әділханов)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 М. Бекетаев</w:t>
      </w:r>
    </w:p>
    <w:p>
      <w:pPr>
        <w:spacing w:after="0"/>
        <w:ind w:left="0"/>
        <w:jc w:val="both"/>
      </w:pPr>
      <w:r>
        <w:rPr>
          <w:rFonts w:ascii="Times New Roman"/>
          <w:b w:val="false"/>
          <w:i w:val="false"/>
          <w:color w:val="000000"/>
          <w:sz w:val="28"/>
        </w:rPr>
        <w:t>
      2017 жылғы 26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