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1d9" w14:textId="fd03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Ұлттық экономика министрлігінің ашық деректер тізбесін бекіту туралы" Қазақстан Республикасы Ұлттық экономика министрінің 2016 жылғы 1 сәуірдегі № 162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желтоқсандағы № 403 бұйрығы. Қазақстан Республикасының Әділет министрлігінде 2018 жылғы 9 қаңтарда № 16187 болып тіркелді. Күші жойылды - Қазақстан Республикасы Ұлттық экономика министрінің 2022 жылғы 15 сәуірдегі № 34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15.04.2022 </w:t>
      </w:r>
      <w:r>
        <w:rPr>
          <w:rFonts w:ascii="Times New Roman"/>
          <w:b w:val="false"/>
          <w:i w:val="false"/>
          <w:color w:val="ff0000"/>
          <w:sz w:val="28"/>
        </w:rPr>
        <w:t>№ 34</w:t>
      </w:r>
      <w:r>
        <w:rPr>
          <w:rFonts w:ascii="Times New Roman"/>
          <w:b w:val="false"/>
          <w:i w:val="false"/>
          <w:color w:val="ff0000"/>
          <w:sz w:val="28"/>
        </w:rPr>
        <w:t xml:space="preserve"> (мемлекеттік тіркелген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Ұлттық экономика министрлігінің ашық деректер тізбесін бекіту туралы" Қазақстан Республикасы Ұлттық экономика министрінің 2016 жылғы 1 сәуірдегі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13701 болып тіркелген, "Әділет" ақпараттық-құқықтық жүйесінде 2016 жылғы 31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Ашық деректердің интернет-порталында орналастырылатын Қазақстан Республикасы Ұлттық экономика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Ақпараттық технологиялар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баспа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2017 жылғы</w:t>
            </w:r>
            <w:r>
              <w:br/>
            </w:r>
            <w:r>
              <w:rPr>
                <w:rFonts w:ascii="Times New Roman"/>
                <w:b w:val="false"/>
                <w:i w:val="false"/>
                <w:color w:val="000000"/>
                <w:sz w:val="20"/>
              </w:rPr>
              <w:t>11 желтоқсандағы № 403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2016 жылғы</w:t>
            </w:r>
            <w:r>
              <w:br/>
            </w:r>
            <w:r>
              <w:rPr>
                <w:rFonts w:ascii="Times New Roman"/>
                <w:b w:val="false"/>
                <w:i w:val="false"/>
                <w:color w:val="000000"/>
                <w:sz w:val="20"/>
              </w:rPr>
              <w:t>1 сәуірдегі № 162</w:t>
            </w:r>
            <w:r>
              <w:br/>
            </w:r>
            <w:r>
              <w:rPr>
                <w:rFonts w:ascii="Times New Roman"/>
                <w:b w:val="false"/>
                <w:i w:val="false"/>
                <w:color w:val="000000"/>
                <w:sz w:val="20"/>
              </w:rPr>
              <w:t>бұйрығымен бекітілді</w:t>
            </w:r>
          </w:p>
        </w:tc>
      </w:tr>
    </w:tbl>
    <w:bookmarkStart w:name="z9" w:id="6"/>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Ұлттық экономика министрлігінің ашық деректер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(ашық деректер интернет-порталы автоматтандырылған жұмыс орны (бұдан әрі – АЖО) арқылы немесе мемлекеттік органдардың API жүйесі аркылы)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берілген лицензиялар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департаменті (бұдан әрі –СҚРД)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берілген лицензиялар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СҚРД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саласында брокерлік және дилерлік қызметпен айналысу құқығына берілген лицензиялар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СҚРД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берілген рұқсаттар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СҚРД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департаменті (бұдан әрі – ӨДД)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әлеуметтік-экономикалық дамуын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ауылдық елді мекендер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 ұсыныстарының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 және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құрылысына бюджеттік кредит алған мамандар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жылға арналған байланысты гранттарды тартуға арналған өтінімдердің тізбесін бекіту бойынша Қазақстан Республикасы Ұлттық экономика министрінің бұйрығы қабылданғаннан кейін екі аптаның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әріптестікті дамыту департаменті (бұдан әрі – БИМЖӘДД)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жылға арналған байланысты емес гранттарды тартуға арналған басым жобалардың тізбесін бекіту бойынша Қазақстан Республикасы Ұлттық экономика министрінің бұйрығы қабылданғаннан кейін екі аптаның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БИМЖӘДД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(техникалық-экономикалық негіздеме, қаржы-экономикалық негіздеме) қаралған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әр айдың 10-а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БИМЖӘДД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мемлекеттік-жекешелік әріптестіктің жергілікті жоспарланған жобалар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25-не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БИМЖӘДД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жергілікті атқарушы органдар борышының лимиттері туралы Қазақстан Республикасы Ұлттық экономика министрінің бұйрығы қабылданғаннан кейін екі аптаның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 секторын дамыту саясаты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субъектілерінің кредиттері бойынша берілген кепілдіктер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ақпаны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департаменті (бұдан әрі –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субъектілеріне берілген микрокредиттер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субъектілеріне берілген гранттар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КДД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жеке кәсіпкерлік субъектілерінің кредиттері бойынша берілген субсидиялар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 құралы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базасында "Шағын және орта кәсіпкерліктің топ-менеджментін оқыту" құрамдауышы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жаңа әдістерін, өндіріс технологияларын, жабдықтарды енгізу және персоналды оқыту мәселелері бойынша біліктілігі жоғары шетелдік мамандарды тарту (Аға Сеньорлар)" құрамдауышы бойынша жеке кәсіпкерлік субъектілері қатарынан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бағдарламасының төртінші бағыты шеңберінде "Бизнес-мектеп" құрамдауышы бойынша оқытылғандар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бағдарламасының төртінші бағыты шеңберінде жұмыс істеп тұрған бизнесті жүргізуді сервистік қолдау бойынша берілген консультациялар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 мүше мемлекеттермен  бір жыл ішіндегі тауар айналымы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 (бұдан әрі –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 (бұдан әрі – ТМРБ және ТҚҚК) аумақтық органдары мен ведомствоға бағынысты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және қажеттілігіне қарай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бір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ТМРБ және ТҚҚК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ТМРБ және ТҚҚК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және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бір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ТМРБ және ТҚҚК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аумақтық органдары және ведомстволық бағынысты ұйымдары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және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бір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және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бір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жұмыссыздық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құрамындағы өзін өзі жұмыспен қамтығандар үлесі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көлеміндегі шикізаттық емес экспорт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салынатын таза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әдіс бойынша жалпы ішкі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 өндірістік әдіспен жалпы ішкі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тамыз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қызметтердің) жалпы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шаруашылықтарына бекітілген аңшылық алқаптар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санын есепке алу жүргізілген бекітілген аңшылық алқаптарының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апатты жөндеуде тоқтап тұруы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 (энергоқондырғылардың)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құбырмен есептелген жылу және бу желілерінің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екі құбырмен есептелген жылу және бу желілерінің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жалпы ұзындықтағы %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көздерімен өндірілген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берілген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өз мұқтаждарына жұмсалған жылу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 жылу энергиясының орташа тәуліктік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құбыры желілерінің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тарататындар саны (будкалар, колонкалар, крандар)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көтеру сорғы станцияларымен көтерілген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 асты 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есептелген орташа тәуліктік су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мұқтаждықтарға жұмсалған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болуы және есепке алынбаған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Желіге берілген барлық суға қатысты % ысырап болған және және есепке алынбаған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құрылыстарының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құрылыстары апаттарының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ағынды 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өткізілген ағынды суларға қатысты %-бен тазартылған ағындылар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белгіленген өткізу қабілеттілігі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газбен газдандырылған елді мекендер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(ұйымдарға) төленген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төлемдер және табиғи ресурстар үшін төлемақы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жол берілетін шекті шығарындыларының нормалары белгіленген кәсіпорындар бойынша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 ұлғайтқан кәсіпорындар бойынша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шекті шығарындылар нормалары белгіленген ластаушы заттар шығарындыларын ұлғайтқан кәсіпорындар бойынша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стационарлық ластаушы заттар шығарындылары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ластаушы заттар шығарындыларының нормалары белгіленген кәсіпорындар бойынша ұйымдастырылған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 ұлғайтқан кәсіпорындар бойынша ұйымдастырылған стационарлық шығарындылар көздер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шығарындылардың нормалары белгіленген ластаушы заттар шығарындыларын ұлғайтқан кәсіпорындар бойынша ұйымдастырылған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құрылыстарымен жабдықталған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ластаушы заттар шығарындыларының нормалары белгіленген кәсіпорындар бойынша тазалау құрылыстарымен жабдықталған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 ұлғайтқан кәсіпорындар бойынша тазалау құрылыстарымен жабдықталған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 белгіленген ластаушы заттар шығарындыларын ұлғайтқан кәсіпорындар бойынша тазалау құрылыстарымен жабдықталған стационарлық шығарындылар көздерінің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көздері бойынша ластаушы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жол берілетін шекті шығарындыларының белгіленген нормалары бар кәсіпорындар бойынша атмосфераға шығарылған ластаушы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 ұлғайтқан кәсіпорындар бойынша атмосфераға шығарылған ластаушы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 белгіленген ластаушы заттар шығарындыларын ұлғайтқан кәсіпорындар бойынша атмосфераға шығарылған ластаушы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 белгіленген кәсіпорындар бойынша атмосфераға шығарылған ластаушы заттардың рұқсат етілген шығарындысы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 белгіленген ластаушы заттар шығарындыларын ұлғайтқан кәсіпорындар бойынша атмосфераға шығарылған ластаушы заттардың рұқсат етілген шығарындысы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көрермендер залдарындағы 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 өткізген мәдени-бұқаралық іс-шаралар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 балаларға арнап өткізген мәдени-бұқаралық іс-шаралар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Мүдделері бойынша үйірмелер, қолданбалы шығармашылық және қолданбалы білім курстары, әуесқойлар бірлестіктері және клубтар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қолданбалы шығармашылық және қолданбалы білім курстары, үйірмелері, әуесқойлар бірлестіктері және мүдделері бойынша клубтар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және қолданбалы білім үйірмелеріне, курстарға, әуесқойлар бірлестіктері мен мүдделері бойынша клубтарға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қолданбалы шығармашылық және қолданбалы білім үйірмелеріне, курстарға, әуесқойлар бірлестіктері мен мүдделері бойынша клубтарға қатысушы-балалар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Жанрлар бойынша көркемөнерпаздар шығармашылығы ұжымдарының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Жанрлар бойынша балалар көркемөнерпаздар шығармашылығы ұжымдарының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Жанрлар бойынша көркемөнерпаздар шығармашылығы ұжымдарына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Жанрлар бойынша көркемөнерпаздар шығармашылығы ұжымдарына қатысушы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 пайдаланушылар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Кітапханаларға келушілер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басқа да тілдердегі басылым түрлері бойынша жылдың басында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басқа да тілдердегі басылым түрлері бойынша жыл ішінде келіп түскені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басқа да тілдердегі басылым түрлері бойынша жыл ішінде шығып қалғаны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басқа да тілдердегі басылым түрлері бойынша жылдың соңында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балаларға берілгені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жұмыстарды орындайтын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аптада жұмыс істейтіндердің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іс жүзіндегі санындағы әйелдердің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жас және одан жоғары жастағы)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жылғы мамыр, тамыз, қараша,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жылдың тиісті кезеңіне пайызбен (еңбекақы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жылғы мамыр, тамыз, қараша,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номиналды ақшалай табыстары,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 29 маусым, 2 қазан, 29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номиналды ақшалай табыстары, өткен жылға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 29 маусым, 2 қазан, 29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табыстарының индексі,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 29 маусым, 2 қазан, 29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жоғарғы оқу орындарындағы студенттер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бөлінісінде (қала /ауыл халқы) Қазақстан Республикасындағы техникалық және кәсіптік, орта білімнен кейінгі білім беретін оқу орындарының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бөлінісінде (қалалық қоныстар бойынша) Қазақстан Республикасындағы техникалық және кәсіптік, орта білімнен кейінгі білім беретін оқу орындарының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бөлінісінде (ауылдық жерлер бойынша) Қазақстан Республикасындағы техникалық және кәсіптік, орта білімнен кейінгі білім беретін оқу орындарының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бөлінісінде (қала/ауыл халқы) Қазақстан Республикасындағы техникалық және кәсіптік, орта білімнен кейінгі білім беретін оқу орындарының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бойынша (қала/ауыл халқы) техникалық және кәсіптік, орта білімнен кейінгі білім беретін оқу орындарында оқитындардың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(шығын) (қала/ауыл халқы)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Өнімсіз өзін-өзі жұмыспен қамтыған жұмысшылар,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мәніндегі бөлшек сауданың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көлемінің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жылдан бастап Қазақстан Республикасының сыртқы сауда айналымы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істелген жұмысының 1 сағатына есептегендегі жұмыс күшінің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есепке алынбайтын төлемдер мен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жоғарғы оқу орындарын бітіргендер қатарынан жоғары білімі бар мамандардың қабылданғаны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Атқарылмаған адам-күндер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қолданылатын компьютерлер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желілерін пайдаланушылардың үлесі (16-74 жас аралығындағы)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Туылғандар саны (тірі)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бала туу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бала туу коэффициенттері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өлім-жітім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қайтыс болған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өлім-жітімі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себептерінің негізгі кластары бойынша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себептерінің негізгі кластары бойынша 1 жасқа дейін қайтыс болғандар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табиғи өсім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көшіп-қонушылардың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көшіп-қонушылардың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өткізулер бойынша көші-қон -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өткізулер бойынша көші-қон –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өткізулер бойынша көші-қон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өткізулер бойынша көші-қон -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өткізулер бойынша көші-қон -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 17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жоғарғы оқу орындарында оқитындар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оқу жылында жоғары оқу орындарынан студенттерді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 студенттердің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докторанттардың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қабылданған докторанттар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орташа есеппен жан басына шаққандағы ақшалай кірістердің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орташа есеппен жан басына шаққандағы тұтынуға жұмсалған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жұмсалған кірістердің ең төменгі күнкөріс деңгейінің шамасымен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үй шаруашылығына шаққандағы үй шаруашылығына пайдаланған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жан басына шаққандағы халықтың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жан басына шаққандағы халықтың тұтынушылық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жан басына шаққандағы халықтың азық-түлік тауарларына жұмсаған ақшалай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жан басына шаққандағы халықтың тамақ өнімдеріне жұмсаған ақшалай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жан басына шаққандағы халықтың азық-түлік емес тауарларға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жан басына шаққандағы халықтың ақылы қызметтерге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үй шаруашылығына шаққандағы үй шаруашылықтарының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үй шаруашылығына шаққандағы үй шаруашылықтарының тұтынушылық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үй шаруашылығына шаққандағы үй шаруашылықтарының азық-түлік тауарларына жұмсаған ақшалай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үй шаруашылығына шаққандағы үй шаруашылықтарының тамақ өнімдеріне жұмсаған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халықтың үй шаруашылығына шаққандағы  үй шаруашылықтарының азық-түлік емес тауарларға жұмсаған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үй шаруашылығына шаққандағы үй шаруашылықтарының ақылы қызметтерге жұмсаған ақшалай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жан басына шаққандағы халықтың ақшалай шығыстарының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жан басына шаққандағы халықтың тұтынушылық шығыстарының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сәуір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жан басына шаққандағы халықтың тамақ өнімдеріне жұмсаған ақшалай шығыстарының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жан басына шаққандағы халықтың азық-түлік емес тауарларына жұмсаған ақшалай шығыстарының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жан басына шаққандағы халықтың ақылы қызметтерге жұмсаған ақшалай шығыстарының құрылымы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Кірістері ең төменгі күнкөріс шамасынан төмен халықтың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Кірістері азық-түлік себетінің құнынан төмен халықтың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Кедейшілік шегі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Кедейшіліктің шамадан тыс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10%-дық топтары бойынша Джини коэффициенті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20%-дық топтары бойынша Джини коэффициенті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10%-дық топтары бойынша қорлар коэффициенті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10 пайыздық (децильдік) топтары бойынша кірістерінің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20 пайыздық (квинтильдік) топтары бойынша кірістерінің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деңгейінің шамасынан жоғары халықтың негізгі тамақ өнімдерін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ең төменгі күнкөріс деңгейінің шамасынан төмен халықтың негізгі тамақ өнімдерін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орташа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 әлеуметтік-демографиялық сипаттамалары бойынша бөлу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Ажырасулар (қала/ауыл халқы)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қамтылғандар, мың адам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ақылы қызметтер көрсету бағасының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халықтың жан басына шаққандағы ең төменгі күнкөріс деңгейінің шамасы (аудандар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этникалық топтар бойынша Қазақстан Республикасы халқының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 (тауарлар, қызметтер) өндіру көлемі,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 алдыңғы жылға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 миллион теңге, миллион Америка Құрама Штаттарының доллары (өңірлер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 шілде, 1 жыртыжылдық – қазан, 9 ай – қаңтар, жыл -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көлемінің индексі, өткен жылдың тиісті кезеңіне қатысты % (өңірлер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 шілде, 1 жыртыжылдық – қазан, 9 ай – қаңтар, жыл -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 мың теңге, мың Америка Құрама Штаттары доллары (өңірлер бойынша)</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 – шілде, 1 жартыжылдық – қазан, 9 ай – қаңтар, Жыл -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бизнес-тіркелімнен саны 100 адамнан жоғары жұмыс істеп тұрған заңды тұлғалардың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және жекелеген жас топтары бойынша Қазақстан Республикасы халқының саны (0-15, 16-62(57), 63(58)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тіркелімі (ТМС)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 тіркеліміне субъектілерді қосу туралы бұйрықтың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қабылданғаннан кейін 10 күн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ТМРБ және ТҚҚК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тіркелімнің Республикалық бөліміне енгізілген табиғи монополия субъектілері көрсететін қызметтердің тарифтері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Тіркелімнің  Республикалық бөліміне енгізілген табиғи монополия субъектілері көрсететін қызметтер тарифтерінің бекітілуіне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бекіткеннен кейін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ТМРБ және ТҚҚК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тіркелімнің Республикалық бөліміне енгізілген табиғи монополия субъектілерінің инвестициялық бағдарламаларды (жобаларды) және тарифтік сметаларды орындау барысы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шілдеден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ТМРБ және ТҚҚК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үшінші елдерге қатысты қолданылатын арнайы қорғау, демпингке қарсы және өтемақы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дамыту департаменті (бұдан әрі – ССҚДД)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ССҚДД</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одағының импорттық кедендік баж мөлшерлемелерін өзгерту бойынша қабылдаған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бірінші онкүндігі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ССҚДД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