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dc43" w14:textId="b8ed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Төмен тұрған құрамның әскери қызметшілерін не азаматтарды бос әскери лауазымға уақытша тағайындау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22 желтоқсандағы № 751 бұйрығы. Қазақстан Республикасының Әділет министрлігінде 2018 жылғы 9 қаңтарда № 16189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Қорғаныс министрінің 22.12.2022 </w:t>
      </w:r>
      <w:r>
        <w:rPr>
          <w:rFonts w:ascii="Times New Roman"/>
          <w:b w:val="false"/>
          <w:i w:val="false"/>
          <w:color w:val="ff0000"/>
          <w:sz w:val="28"/>
        </w:rPr>
        <w:t>№ 1247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ережелерінің </w:t>
      </w:r>
      <w:r>
        <w:rPr>
          <w:rFonts w:ascii="Times New Roman"/>
          <w:b w:val="false"/>
          <w:i w:val="false"/>
          <w:color w:val="000000"/>
          <w:sz w:val="28"/>
        </w:rPr>
        <w:t>50-тармағына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Төмен тұрған құрамның әскери қызметшілерін не азаматтарды бос әскери лауазымға уақытша тағайындау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22.12.2022 </w:t>
      </w:r>
      <w:r>
        <w:rPr>
          <w:rFonts w:ascii="Times New Roman"/>
          <w:b w:val="false"/>
          <w:i w:val="false"/>
          <w:color w:val="000000"/>
          <w:sz w:val="28"/>
        </w:rPr>
        <w:t>№ 1247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Қорғаныс министрлігінің Кадрлар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тіркелген күнінен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министрлігі Кадрлар департаментінің бастығына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генерал-полковник</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751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Төмен тұрған құрамның әскери қызметшілерін не азаматтарды бос әскери лауазымға уақытша тағайындау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Қорғаныс министрінің 22.12.2022 </w:t>
      </w:r>
      <w:r>
        <w:rPr>
          <w:rFonts w:ascii="Times New Roman"/>
          <w:b w:val="false"/>
          <w:i w:val="false"/>
          <w:color w:val="ff0000"/>
          <w:sz w:val="28"/>
        </w:rPr>
        <w:t>№ 1247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Төмен тұрған құрамның әскери қызметшілерін не азаматтарды бос әскери лауазымға уақытша тағайындау қағидалары (бұдан әрі – Қағидалар)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әзірленді және төмен тұрған құрамның әскери қызметшілерін не азаматтарды бос әскери лауазымға уақытша тағайындау тәртібін айқындайды.</w:t>
      </w:r>
    </w:p>
    <w:bookmarkEnd w:id="12"/>
    <w:bookmarkStart w:name="z15" w:id="13"/>
    <w:p>
      <w:pPr>
        <w:spacing w:after="0"/>
        <w:ind w:left="0"/>
        <w:jc w:val="left"/>
      </w:pPr>
      <w:r>
        <w:rPr>
          <w:rFonts w:ascii="Times New Roman"/>
          <w:b/>
          <w:i w:val="false"/>
          <w:color w:val="000000"/>
        </w:rPr>
        <w:t xml:space="preserve"> 2-тарау. Төмен тұрған құрамның әскери қызметшілерін не азаматтарды бос әскери лауазымға уақытша тағайындау тәртібі</w:t>
      </w:r>
    </w:p>
    <w:bookmarkEnd w:id="13"/>
    <w:bookmarkStart w:name="z16" w:id="14"/>
    <w:p>
      <w:pPr>
        <w:spacing w:after="0"/>
        <w:ind w:left="0"/>
        <w:jc w:val="both"/>
      </w:pPr>
      <w:r>
        <w:rPr>
          <w:rFonts w:ascii="Times New Roman"/>
          <w:b w:val="false"/>
          <w:i w:val="false"/>
          <w:color w:val="000000"/>
          <w:sz w:val="28"/>
        </w:rPr>
        <w:t>
      2. Лауазымға уақытша тағайындау лауазымды адамдар тізбесіндегі лауазымды адамның жеке құрам бойынша бұйрығымен жүргізіледі.</w:t>
      </w:r>
    </w:p>
    <w:bookmarkEnd w:id="14"/>
    <w:bookmarkStart w:name="z17" w:id="15"/>
    <w:p>
      <w:pPr>
        <w:spacing w:after="0"/>
        <w:ind w:left="0"/>
        <w:jc w:val="both"/>
      </w:pPr>
      <w:r>
        <w:rPr>
          <w:rFonts w:ascii="Times New Roman"/>
          <w:b w:val="false"/>
          <w:i w:val="false"/>
          <w:color w:val="000000"/>
          <w:sz w:val="28"/>
        </w:rPr>
        <w:t>
      3. Төмен тұрған құрамның әскери қызметшілері Қарулы Күштер түрлері бас қолбасшыларының, Арнайы операциялар күштері, өңірлік қолбасшылықтар әскерлері мен әскер тектері қолбасшыларының басқармаларын қоспағанда, бағынысында офицер болмаған жағдайда кемінде үш жыл үздіксіз әскери қызмет өтілі, жоғары білімі, базалық офицер курсынан өтуі болған кезде "майор" штаттық-лауазымдық санатынан жоғары емес офицер құрамының бос әскери лауазымына уақытша тағайындалады.</w:t>
      </w:r>
    </w:p>
    <w:bookmarkEnd w:id="15"/>
    <w:p>
      <w:pPr>
        <w:spacing w:after="0"/>
        <w:ind w:left="0"/>
        <w:jc w:val="both"/>
      </w:pPr>
      <w:r>
        <w:rPr>
          <w:rFonts w:ascii="Times New Roman"/>
          <w:b w:val="false"/>
          <w:i w:val="false"/>
          <w:color w:val="000000"/>
          <w:sz w:val="28"/>
        </w:rPr>
        <w:t xml:space="preserve">
      Базалық офицер курсынан өту туралы талап қаралып отырған әскери лауазымның әскери-есептік мамандығына сәйкес білімі бар, сондай-ақ әскери лауазымның әскери-есептік мамандығына сәйкес келмейтін білімі бар, бірақ қаралып отырған әскери лауазымның әскери-есептік мамандығы бойынша кемінде 3 жыл қызметтік іс тәжірибесі бар әскери қызметшілерге және "Әскери полиция органдары туралы" Қазақстан Республикасының Заңы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арнайы бастапқы оқытудан өткен әскери полиция органының әскери қызметшілеріне қолданылмайды.</w:t>
      </w:r>
    </w:p>
    <w:p>
      <w:pPr>
        <w:spacing w:after="0"/>
        <w:ind w:left="0"/>
        <w:jc w:val="both"/>
      </w:pPr>
      <w:r>
        <w:rPr>
          <w:rFonts w:ascii="Times New Roman"/>
          <w:b w:val="false"/>
          <w:i w:val="false"/>
          <w:color w:val="000000"/>
          <w:sz w:val="28"/>
        </w:rPr>
        <w:t xml:space="preserve">
      Базалық офицер курсының бағдарламаларын Қазақстан Республикасының Ұлттық қорғаныс университеті әзірлейді, оларды Қорғаныс министрінің бірінші орынбасары – Қазақстан Республикасы Қарулы Күштері Бас штабының бастығы бекітеді және Қорғаныс министрлігіне ведомстволық бағынысты жоғары білімнің білім беру бағдарламаларын іске асыратын әскери оқу орны жанында жүргізіледі. </w:t>
      </w:r>
    </w:p>
    <w:p>
      <w:pPr>
        <w:spacing w:after="0"/>
        <w:ind w:left="0"/>
        <w:jc w:val="both"/>
      </w:pPr>
      <w:r>
        <w:rPr>
          <w:rFonts w:ascii="Times New Roman"/>
          <w:b w:val="false"/>
          <w:i w:val="false"/>
          <w:color w:val="000000"/>
          <w:sz w:val="28"/>
        </w:rPr>
        <w:t>
      Медициналық мамандық пен "ақпараттық жүйелер және киберқауіпсіздік (IT мамандары)", "математикалық және компьютерлік модельдеу", "ғарыш техникасы және технологиялары", "ақпаратты қорғау әдістері мен жүйесі (криптография)", "журналистика (PR және SMM мамандары)" мамандықтары, сондай-ақ Қазақстан Республикасы Қорғаныс министрлігінің Спорт комитеті – Орталық спорт клубы лауазымына олимпиада ойынының, әлем чемпионатының, Азия чемпионатының және әскери спорт түрі бойынша халықаралық жарыстардың жүлдегер спортшыларын тағайындау кезінде кемінде үш жыл үздіксіз әскери қызмет өтілінің болуы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04.04.2024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4. Офицер құрамының бос әскери лауазымына Қорғаныс министрлігінің, Бас штабтың құрылымдық бөлімшелерін, Қазақстан Республикасы Қарулы Күштерінің бас басқармаларын және Қорғаныс министрлігі мен Қазақстан Республикасы Қарулы Күштерінің орталықтарын қоспағанда, бағынысында офицер болмаған жағдайда әскери-есептік мамандығына сәйкес келетін мамандық бойынша жоғары білімі бар азаматтар, сондай-ақ тиісті құрамның әскери міндеттілері тағайындалады.</w:t>
      </w:r>
    </w:p>
    <w:bookmarkEnd w:id="16"/>
    <w:p>
      <w:pPr>
        <w:spacing w:after="0"/>
        <w:ind w:left="0"/>
        <w:jc w:val="both"/>
      </w:pPr>
      <w:r>
        <w:rPr>
          <w:rFonts w:ascii="Times New Roman"/>
          <w:b w:val="false"/>
          <w:i w:val="false"/>
          <w:color w:val="000000"/>
          <w:sz w:val="28"/>
        </w:rPr>
        <w:t>
      Қатардағы жауынгерлер мен сержанттар құрамының бос әскери лауазымына лауазымға қажет білімі (негізгі орта білімі, орта білімі (жалпы орта білімі, техникалық және кәсіптік білімі) және орта білімнен кейінгі білімі) және мамандығы бойынша жұмыс тәжірибесі бар азаматтар уақытша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5. Азаматтар офицерлер құрамының бос лауазымына уақытша тағайындауға ұсынылған кезде тиісті командир (бастық)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бос лауазымға уақытша тағайындау кезінде ұсынылатын құжаттар тізбесін (бұдан әрі – Құжаттар тізбесі) қоса бере отырып, баянат жолдайды.</w:t>
      </w:r>
    </w:p>
    <w:bookmarkEnd w:id="17"/>
    <w:bookmarkStart w:name="z20" w:id="18"/>
    <w:p>
      <w:pPr>
        <w:spacing w:after="0"/>
        <w:ind w:left="0"/>
        <w:jc w:val="both"/>
      </w:pPr>
      <w:r>
        <w:rPr>
          <w:rFonts w:ascii="Times New Roman"/>
          <w:b w:val="false"/>
          <w:i w:val="false"/>
          <w:color w:val="000000"/>
          <w:sz w:val="28"/>
        </w:rPr>
        <w:t>
      6. Азаматтарды қатардағы жауынгерлер мен сержанттар құрамының лауазымына уақытша тағайындау олар әскери бөлімнің (мекеменің) жасақтау органына Құжаттар тізбесін ұсынғаннан кейін жүзеге асырылады.</w:t>
      </w:r>
    </w:p>
    <w:bookmarkEnd w:id="18"/>
    <w:bookmarkStart w:name="z21" w:id="19"/>
    <w:p>
      <w:pPr>
        <w:spacing w:after="0"/>
        <w:ind w:left="0"/>
        <w:jc w:val="both"/>
      </w:pPr>
      <w:r>
        <w:rPr>
          <w:rFonts w:ascii="Times New Roman"/>
          <w:b w:val="false"/>
          <w:i w:val="false"/>
          <w:color w:val="000000"/>
          <w:sz w:val="28"/>
        </w:rPr>
        <w:t>
      7. Әскери лауазымға уақытша тағайындалған азаматтар бұйрық шығарылған сәттен бастап үш жұмыс күні ішінде еңбек шартын жасайды.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Төмен тұрған құрамның</w:t>
            </w:r>
            <w:r>
              <w:br/>
            </w:r>
            <w:r>
              <w:rPr>
                <w:rFonts w:ascii="Times New Roman"/>
                <w:b w:val="false"/>
                <w:i w:val="false"/>
                <w:color w:val="000000"/>
                <w:sz w:val="20"/>
              </w:rPr>
              <w:t>әскери қызметшілерін не</w:t>
            </w:r>
            <w:r>
              <w:br/>
            </w:r>
            <w:r>
              <w:rPr>
                <w:rFonts w:ascii="Times New Roman"/>
                <w:b w:val="false"/>
                <w:i w:val="false"/>
                <w:color w:val="000000"/>
                <w:sz w:val="20"/>
              </w:rPr>
              <w:t>азаматтарды бос әскери</w:t>
            </w:r>
            <w:r>
              <w:br/>
            </w:r>
            <w:r>
              <w:rPr>
                <w:rFonts w:ascii="Times New Roman"/>
                <w:b w:val="false"/>
                <w:i w:val="false"/>
                <w:color w:val="000000"/>
                <w:sz w:val="20"/>
              </w:rPr>
              <w:t>лауазымға уақытша</w:t>
            </w:r>
            <w:r>
              <w:br/>
            </w:r>
            <w:r>
              <w:rPr>
                <w:rFonts w:ascii="Times New Roman"/>
                <w:b w:val="false"/>
                <w:i w:val="false"/>
                <w:color w:val="000000"/>
                <w:sz w:val="20"/>
              </w:rPr>
              <w:t>тағайындау қағидаларына</w:t>
            </w:r>
            <w:r>
              <w:br/>
            </w:r>
            <w:r>
              <w:rPr>
                <w:rFonts w:ascii="Times New Roman"/>
                <w:b w:val="false"/>
                <w:i w:val="false"/>
                <w:color w:val="000000"/>
                <w:sz w:val="20"/>
              </w:rPr>
              <w:t>қосымша</w:t>
            </w:r>
          </w:p>
        </w:tc>
      </w:tr>
    </w:tbl>
    <w:bookmarkStart w:name="z23" w:id="20"/>
    <w:p>
      <w:pPr>
        <w:spacing w:after="0"/>
        <w:ind w:left="0"/>
        <w:jc w:val="left"/>
      </w:pPr>
      <w:r>
        <w:rPr>
          <w:rFonts w:ascii="Times New Roman"/>
          <w:b/>
          <w:i w:val="false"/>
          <w:color w:val="000000"/>
        </w:rPr>
        <w:t xml:space="preserve"> Бос лауазымға уақытша тағайындау кезінде ұсынылатын құжаттар тізбесі</w:t>
      </w:r>
    </w:p>
    <w:bookmarkEnd w:id="20"/>
    <w:p>
      <w:pPr>
        <w:spacing w:after="0"/>
        <w:ind w:left="0"/>
        <w:jc w:val="both"/>
      </w:pPr>
      <w:r>
        <w:rPr>
          <w:rFonts w:ascii="Times New Roman"/>
          <w:b w:val="false"/>
          <w:i w:val="false"/>
          <w:color w:val="ff0000"/>
          <w:sz w:val="28"/>
        </w:rPr>
        <w:t xml:space="preserve">
      Ескерту. Тізбе жаңа редакцияда - ҚР Қорғаныс министрінің 15.01.2024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Жеке сәйкестендіру нөмірі бар Қазақстан Республикасы азаматының жеке басын куәландыратын құжаттың немесе оның электрондық нысанының көшірмесі.</w:t>
      </w:r>
    </w:p>
    <w:p>
      <w:pPr>
        <w:spacing w:after="0"/>
        <w:ind w:left="0"/>
        <w:jc w:val="both"/>
      </w:pPr>
      <w:r>
        <w:rPr>
          <w:rFonts w:ascii="Times New Roman"/>
          <w:b w:val="false"/>
          <w:i w:val="false"/>
          <w:color w:val="000000"/>
          <w:sz w:val="28"/>
        </w:rPr>
        <w:t>
      2. Кадр қызметі куәландырған қосымшасы бар білім туралы дипломның көшірмесі.</w:t>
      </w:r>
    </w:p>
    <w:p>
      <w:pPr>
        <w:spacing w:after="0"/>
        <w:ind w:left="0"/>
        <w:jc w:val="both"/>
      </w:pPr>
      <w:r>
        <w:rPr>
          <w:rFonts w:ascii="Times New Roman"/>
          <w:b w:val="false"/>
          <w:i w:val="false"/>
          <w:color w:val="000000"/>
          <w:sz w:val="28"/>
        </w:rPr>
        <w:t>
      3. Кадр қызметі растаған еңбек кітапшасының көшірмесі (еңбек өтілі болған жағдайда).</w:t>
      </w:r>
    </w:p>
    <w:p>
      <w:pPr>
        <w:spacing w:after="0"/>
        <w:ind w:left="0"/>
        <w:jc w:val="both"/>
      </w:pPr>
      <w:r>
        <w:rPr>
          <w:rFonts w:ascii="Times New Roman"/>
          <w:b w:val="false"/>
          <w:i w:val="false"/>
          <w:color w:val="000000"/>
          <w:sz w:val="28"/>
        </w:rPr>
        <w:t>
      4. "Сыбайлас жемқорлыққа қарсы іс-қимыл туралы" Қазақстан Республикасының Заңына сәйкес кірістері мен мүлкі туралы декларацияны тұрғылықты жері бойынша мемлекеттік кіріс органына ұсынғанын растайтын құжат.</w:t>
      </w:r>
    </w:p>
    <w:p>
      <w:pPr>
        <w:spacing w:after="0"/>
        <w:ind w:left="0"/>
        <w:jc w:val="both"/>
      </w:pPr>
      <w:r>
        <w:rPr>
          <w:rFonts w:ascii="Times New Roman"/>
          <w:b w:val="false"/>
          <w:i w:val="false"/>
          <w:color w:val="000000"/>
          <w:sz w:val="28"/>
        </w:rPr>
        <w:t xml:space="preserve">
      5. Қазақстан Республикасы Бас Прокурорының 2020 жылғы 18 мамырдағы № 64 бұйрығымен (Нормативтік құқықтық актілерді мемлекеттік тіркеу тізілімінде № 20674 болып тіркелген) бекітілген "Соттылықтың болуы не болмауы туралы анықтама беру" мемлекеттік қызметті көрсету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соттылығының болуы не болмауы туралы анықтама.</w:t>
      </w:r>
    </w:p>
    <w:p>
      <w:pPr>
        <w:spacing w:after="0"/>
        <w:ind w:left="0"/>
        <w:jc w:val="both"/>
      </w:pPr>
      <w:r>
        <w:rPr>
          <w:rFonts w:ascii="Times New Roman"/>
          <w:b w:val="false"/>
          <w:i w:val="false"/>
          <w:color w:val="000000"/>
          <w:sz w:val="28"/>
        </w:rPr>
        <w:t xml:space="preserve">
      6. Қазақстан Республикасы Денсаулық сақтау министрінің 2022 жылғы 7 сәуірдегі № ҚР ДСМ-34 бұйрығымен бекітілген (Нормативтік құқықтық актілерді мемлекеттік тіркеу тізілімінде № 27505 болып тіркелген) Дәрігерлік-консультативтік комиссияның қызметі туралы ереженің 17-тармағының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алдын ала медициналық куәландырудан өткені туралы құжат.</w:t>
      </w:r>
    </w:p>
    <w:p>
      <w:pPr>
        <w:spacing w:after="0"/>
        <w:ind w:left="0"/>
        <w:jc w:val="both"/>
      </w:pPr>
      <w:r>
        <w:rPr>
          <w:rFonts w:ascii="Times New Roman"/>
          <w:b w:val="false"/>
          <w:i w:val="false"/>
          <w:color w:val="000000"/>
          <w:sz w:val="28"/>
        </w:rPr>
        <w:t>
      7. Фотосуреті бар резюме (нақты тұрғылықты мекенжайы мен телефоны, оның ішінде байланыс телефоны, білімі, жұмыс тәжірибесі көрсетіліп, еркін нысанда).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