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0a44" w14:textId="7940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кардиологиялық және кардиохирургиялық көмек көрсетуді ұйымдастыру стандартын бекіту туралы" Қазақстан Республикасы Денсаулық сақтау және әлеуметтік даму министрінің 2016 жылғы 6 маусымдағы № 479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22 желтоқсандағы № 985 бұйрығы. Қазақстан Республикасының Әділет министрлігінде 2018 жылғы 12 қаңтарда № 16219 болып тіркелді. Күші жойылды - Қазақстан Республикасы Денсаулық сақтау министрінің м.а. 2021 жылғы 31 желтоқсандағы № ҚР ДСМ-139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31.12.2021 № </w:t>
      </w:r>
      <w:r>
        <w:rPr>
          <w:rFonts w:ascii="Times New Roman"/>
          <w:b w:val="false"/>
          <w:i w:val="false"/>
          <w:color w:val="ff0000"/>
          <w:sz w:val="28"/>
        </w:rPr>
        <w:t>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кардиологиялық және кардиохирургиялық көмек көрсетуді ұйымдастыру стандартын бекіту туралы" Қазақстан Республикасы Денсаулық сақтау және әлеуметтік даму министрінің 2016 жылғы 6 маусымдағы № 479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13877 болып тіркелген, "Әділет"  ақпараттық-құқықтық жүйесінде 2016 жылғы 25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кардиологиялық және кардиохирургиялық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4"/>
    <w:p>
      <w:pPr>
        <w:spacing w:after="0"/>
        <w:ind w:left="0"/>
        <w:jc w:val="both"/>
      </w:pPr>
      <w:r>
        <w:rPr>
          <w:rFonts w:ascii="Times New Roman"/>
          <w:b w:val="false"/>
          <w:i w:val="false"/>
          <w:color w:val="000000"/>
          <w:sz w:val="28"/>
        </w:rPr>
        <w:t>
      1) бейінді маман – жоғары медициналық білімді, "кардиология (негізгі мамандығы бойынша ультрадыбыстық диагностика, негізгі мамандығының бейіні бойынша функционалдық диагностика, интервенциялық аритмология, интервенциялық кардиология) (ересектер, балалар)"; "кардиохирургия (ересектер, балалар)" мамандығы бойынша сертификаты бар бар медицина қызметкері;</w:t>
      </w:r>
    </w:p>
    <w:p>
      <w:pPr>
        <w:spacing w:after="0"/>
        <w:ind w:left="0"/>
        <w:jc w:val="both"/>
      </w:pPr>
      <w:r>
        <w:rPr>
          <w:rFonts w:ascii="Times New Roman"/>
          <w:b w:val="false"/>
          <w:i w:val="false"/>
          <w:color w:val="000000"/>
          <w:sz w:val="28"/>
        </w:rPr>
        <w:t>
      2) клиникалық хаттама – белгілі бір ауруы немесе клиникалық жағдайы кезінде пациентке медициналық көмек көрсетуге қойылатын жалпы талаптарды белгілейтін құжат;</w:t>
      </w:r>
    </w:p>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4) Емдеуге жатқызу бюросы порталы (бұдан әрі – Портал) – тегін медициналық көмектің кепілдік берілген көлемі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5) медициналық көмек – халықтың денсаулығын сақтауға және қалпына келтіруге, бағытталған дәрілік көмекті қамтитын медициналық көрсетілетін қызметтердің кешені;</w:t>
      </w:r>
    </w:p>
    <w:p>
      <w:pPr>
        <w:spacing w:after="0"/>
        <w:ind w:left="0"/>
        <w:jc w:val="both"/>
      </w:pPr>
      <w:r>
        <w:rPr>
          <w:rFonts w:ascii="Times New Roman"/>
          <w:b w:val="false"/>
          <w:i w:val="false"/>
          <w:color w:val="000000"/>
          <w:sz w:val="28"/>
        </w:rPr>
        <w:t xml:space="preserve">
      6) медициналық көмектің сапасы – көрсетілетін медициналық көмектің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бекітілген және медициналық ғылым мен технологияның дамытудың қазіргі заманғы деңгейінің негізінде белгіленген стандарттарға сәйкестік деңгейі;</w:t>
      </w:r>
    </w:p>
    <w:p>
      <w:pPr>
        <w:spacing w:after="0"/>
        <w:ind w:left="0"/>
        <w:jc w:val="both"/>
      </w:pPr>
      <w:r>
        <w:rPr>
          <w:rFonts w:ascii="Times New Roman"/>
          <w:b w:val="false"/>
          <w:i w:val="false"/>
          <w:color w:val="000000"/>
          <w:sz w:val="28"/>
        </w:rPr>
        <w:t>
      7) өңірлендіру – көрсетілетін медициналық технологиялардың күрделілігіне қарай медициналық ұйымдарды жіті коронарлық синдромымен және (немесе) миокардтың жіті инфаргімен ауыратын пациенттерге шұғыл кардиологиялық көмек (кардиологиялық, кардиохирургиялық көмек) көрсетудің тиісті деңгейіне бөлу.";</w:t>
      </w:r>
    </w:p>
    <w:p>
      <w:pPr>
        <w:spacing w:after="0"/>
        <w:ind w:left="0"/>
        <w:jc w:val="both"/>
      </w:pPr>
      <w:r>
        <w:rPr>
          <w:rFonts w:ascii="Times New Roman"/>
          <w:b w:val="false"/>
          <w:i w:val="false"/>
          <w:color w:val="000000"/>
          <w:sz w:val="28"/>
        </w:rPr>
        <w:t>
      8) пациент – медициналық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9)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"2-тарау. Кардиологиялық, интервенциялық кардиологиялық және кардиохирургиялық көмек көрсететін ұйымдардың негізгі міндеттері мен функциялары";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"3-тарау. Жүрек-қантамырлық аурулармен ауыратын пациенттерге медициналық көмек көрсетуді ұйымдастыру";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"27. Жүрек-қантамырлық аурулармен ауыратын пациенттерге жедел медициналық көмек Қазақстан Республикасы Денсаулық сақтау министрінің 2017 жылғы 3 шілдедегі № 450 бұйрығымен (Нормативтік құқықтық актілерді мемлекеттік тіркеу тізілімінде № 15473 болып тіркелген) бекітілген Қазақстан Республикасында жедел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"30. Жіті коронарлық синдроммен ауыратын пациенттерге тері арқылы коронарлық араласу жүргізу үшін медициналық ұйымдар коронарлық стенттеу көлеміне байланысты бір немесе екі ангиокардиографиялық қондырғылармен, кардиохирургиялық қолдаумен немесе қолдаусыз, бірақ қажеттілігіне қарай кардиохирургиялық стационарға ауыстырудың пысықталған логистикасымен, зерттеудің инвазивтік емес әдістерінің зертханасымен, жүрек және тамырларың катетерлеу зертханасымен, интервенциялық аритмология зертханасымен (бөлімшесімен), кардиореанимация бөлімшесімен жарақтандырылады және тәуліктік режімде жұмыс істейді.";</w:t>
      </w:r>
    </w:p>
    <w:bookmarkEnd w:id="8"/>
    <w:bookmarkStart w:name="z16" w:id="9"/>
    <w:p>
      <w:pPr>
        <w:spacing w:after="0"/>
        <w:ind w:left="0"/>
        <w:jc w:val="both"/>
      </w:pPr>
      <w:r>
        <w:rPr>
          <w:rFonts w:ascii="Times New Roman"/>
          <w:b w:val="false"/>
          <w:i w:val="false"/>
          <w:color w:val="000000"/>
          <w:sz w:val="28"/>
        </w:rPr>
        <w:t>
      мынадай мазмұндағы 36, 37-тармақтармен толықтырылсын:</w:t>
      </w:r>
    </w:p>
    <w:bookmarkEnd w:id="9"/>
    <w:bookmarkStart w:name="z17" w:id="10"/>
    <w:p>
      <w:pPr>
        <w:spacing w:after="0"/>
        <w:ind w:left="0"/>
        <w:jc w:val="both"/>
      </w:pPr>
      <w:r>
        <w:rPr>
          <w:rFonts w:ascii="Times New Roman"/>
          <w:b w:val="false"/>
          <w:i w:val="false"/>
          <w:color w:val="000000"/>
          <w:sz w:val="28"/>
        </w:rPr>
        <w:t>
      "36. Жіті коронарлық синдромымен немесе миокардтың жіті инфаргімен ауыратын пациенттерге медициналық көмек көрсету өңірлендіру деңгейілері бойынша жүзеге асырылады:</w:t>
      </w:r>
    </w:p>
    <w:bookmarkEnd w:id="10"/>
    <w:p>
      <w:pPr>
        <w:spacing w:after="0"/>
        <w:ind w:left="0"/>
        <w:jc w:val="both"/>
      </w:pPr>
      <w:r>
        <w:rPr>
          <w:rFonts w:ascii="Times New Roman"/>
          <w:b w:val="false"/>
          <w:i w:val="false"/>
          <w:color w:val="000000"/>
          <w:sz w:val="28"/>
        </w:rPr>
        <w:t>
      1) бірінші деңгейде медициналық көмекті жедел медициналық көмек, медициналық-санитариялық алғашқы көмек ұйымдары, сондай-ақ жіті коронарлық синдром немесе миокардтың жіті инфаргімен ауыратын пациенттерге тері арқылы коронарлық араласулар жүргізу мүмкіндігінсіз стационарлық көмек көрсететін ұйымдар  көрсетеді;</w:t>
      </w:r>
    </w:p>
    <w:p>
      <w:pPr>
        <w:spacing w:after="0"/>
        <w:ind w:left="0"/>
        <w:jc w:val="both"/>
      </w:pPr>
      <w:r>
        <w:rPr>
          <w:rFonts w:ascii="Times New Roman"/>
          <w:b w:val="false"/>
          <w:i w:val="false"/>
          <w:color w:val="000000"/>
          <w:sz w:val="28"/>
        </w:rPr>
        <w:t>
      2) екінші деңгейде медициналық көмекті кардиохирургиялық бөлімшесінсіз тері арқылы коронарлық араласулар жүргізу мүмкіндігімен стационарлық көмек көрсететін ұйымдар көрсетеді;</w:t>
      </w:r>
    </w:p>
    <w:p>
      <w:pPr>
        <w:spacing w:after="0"/>
        <w:ind w:left="0"/>
        <w:jc w:val="both"/>
      </w:pPr>
      <w:r>
        <w:rPr>
          <w:rFonts w:ascii="Times New Roman"/>
          <w:b w:val="false"/>
          <w:i w:val="false"/>
          <w:color w:val="000000"/>
          <w:sz w:val="28"/>
        </w:rPr>
        <w:t>
      3) үшінші деңгейде медициналық көмекті стационарлық көмек көрсететін ұйымдар және кардиохирургиялық бөлімшесі бар республикалық медициналық ұйымдар көрсетеді.</w:t>
      </w:r>
    </w:p>
    <w:bookmarkStart w:name="z18" w:id="11"/>
    <w:p>
      <w:pPr>
        <w:spacing w:after="0"/>
        <w:ind w:left="0"/>
        <w:jc w:val="both"/>
      </w:pPr>
      <w:r>
        <w:rPr>
          <w:rFonts w:ascii="Times New Roman"/>
          <w:b w:val="false"/>
          <w:i w:val="false"/>
          <w:color w:val="000000"/>
          <w:sz w:val="28"/>
        </w:rPr>
        <w:t>
      37. Жіті коронарлық синдромымен немесе миокардтың жіті инфаргімен ауыратын пациенттерге медициналық көмек көрсету клиникалық хаттамаларға сәйкес жүргізіледі.</w:t>
      </w:r>
    </w:p>
    <w:bookmarkEnd w:id="11"/>
    <w:bookmarkStart w:name="z19"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күннің ішінде қазақ және орыс тілдеріндегі қағаз және электрондық түріндегі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көшірмелерін мерзімдік баспасөз басылымдарында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Денсаулық сақтау министрлігінің Заң қызметі департаментінде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ұсынуы қамтамасыз етсін.</w:t>
      </w:r>
    </w:p>
    <w:bookmarkStart w:name="z20" w:id="1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