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afc7" w14:textId="0e7a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және банк конгломератының қаржылық жай-күйінің нашарлауына әсер ететін факторларды белгілеу, сондай-ақ Ертерек ден қою шараларын қолдану қағидаларын және банк пен банк конгломератының қаржылық жай-күйінің нашарлауына әсер ететін факторларды анықтау әдістемесін бекіту туралы" Қазақстан Республикасы Ұлттық Банкі Басқармасының 2016 жылғы 29 ақпандағы № 69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259 қаулысы. Қазақстан Республикасының Әділет министрлігінде 2018 жылғы 16 қаңтарда № 16232 болып тіркелді. Күші жойылды - Қазақстан Республикасы Ұлттық Банкі Басқармасының 2018 жылғы 28 желтоқсандағы № 317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28.12.2018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"Банктің және банк конгломератының қаржылық жай-күйінің нашарлауына әсер ететін факторларды белгілеу, сондай-ақ Ертерек ден қою шараларын қолдану қағидаларын және банк пен банк конгломератының қаржылық жай-күйінің нашарлауына әсер ететін факторларды анықтау әдістемесін бекіту туралы" Қазақстан Республикасы Ұлттық Банкі Басқармасының 2016 жылғы 29 ақпандағы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13606 болып тіркелген, 2016 жылғы 28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Ертерек ден қою шараларын қолдану қағидаларында және банктің қаржылық жай-күйінің нашарлауына әсер ететін факторларды анықтау </w:t>
      </w:r>
      <w:r>
        <w:rPr>
          <w:rFonts w:ascii="Times New Roman"/>
          <w:b w:val="false"/>
          <w:i w:val="false"/>
          <w:color w:val="000000"/>
          <w:sz w:val="28"/>
        </w:rPr>
        <w:t>әдістемесінде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 xml:space="preserve">1) тармақшасы </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бекітілген Пруденциалдық қалыптардың қалыптық және өзге де орындалуы мiндеттi нормалар мен лимиттердi маңызы мен есептеу әдiстемелерiмен, белгiлi бір күнге шектi банк капиталының мөлшерiмен (бұдан әрі – № 170 нормативтер) белгіленген буферлерді есепке ала отырып, банктің меншікті капиталы жеткіліктілігі коэффициенттері меншікті капитал жеткіліктілігі коэффициенттерінің ең төменгі мәндерінен төмен болған жағдайда банктің меншікті капиталын ұлғайту жөніндегі іс-шаралар жоспарын;";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1)тармақша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қатарынан 6 (алты) ай ішінде өтімділік коэффициенттерінің № 170 нормативтерде белгіленген өтімділік коэффициенттерінің ең төменгі мәндерінен 0,1-ге асатын деңгейге дейін немесе одан төмен деңгейге 2 (екі) және одан көп рет төмендеуі;";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тармақшаның </w:t>
      </w:r>
      <w:r>
        <w:rPr>
          <w:rFonts w:ascii="Times New Roman"/>
          <w:b w:val="false"/>
          <w:i w:val="false"/>
          <w:color w:val="000000"/>
          <w:sz w:val="28"/>
        </w:rPr>
        <w:t xml:space="preserve"> алтыншы абзацы мынадай редакцияда жазылсын:</w:t>
      </w:r>
    </w:p>
    <w:p>
      <w:pPr>
        <w:spacing w:after="0"/>
        <w:ind w:left="0"/>
        <w:jc w:val="both"/>
      </w:pPr>
      <w:r>
        <w:rPr>
          <w:rFonts w:ascii="Times New Roman"/>
          <w:b w:val="false"/>
          <w:i w:val="false"/>
          <w:color w:val="000000"/>
          <w:sz w:val="28"/>
        </w:rPr>
        <w:t>
      "МК (ай) – қаралатын кезеңнің белгілі бір айының соңындағы № 170 нормативтерге сәйкес есептелген меншікті капитал;";</w:t>
      </w:r>
    </w:p>
    <w:bookmarkStart w:name="z8" w:id="4"/>
    <w:p>
      <w:pPr>
        <w:spacing w:after="0"/>
        <w:ind w:left="0"/>
        <w:jc w:val="both"/>
      </w:pPr>
      <w:r>
        <w:rPr>
          <w:rFonts w:ascii="Times New Roman"/>
          <w:b w:val="false"/>
          <w:i w:val="false"/>
          <w:color w:val="000000"/>
          <w:sz w:val="28"/>
        </w:rPr>
        <w:t>
      бесінші бөлік мынадай редакцияда жазылсын:</w:t>
      </w:r>
    </w:p>
    <w:bookmarkEnd w:id="4"/>
    <w:p>
      <w:pPr>
        <w:spacing w:after="0"/>
        <w:ind w:left="0"/>
        <w:jc w:val="both"/>
      </w:pPr>
      <w:r>
        <w:rPr>
          <w:rFonts w:ascii="Times New Roman"/>
          <w:b w:val="false"/>
          <w:i w:val="false"/>
          <w:color w:val="000000"/>
          <w:sz w:val="28"/>
        </w:rPr>
        <w:t>
      "Осы тармақтың 7) тармақшасының талаптары негізгі капитал жеткіліктілігі коэффициенті (k1) негізгі капитал жеткіліктілігінің 0,10 коэффициентіне тең немесе төмен болатын немесе № 170 нормативтерде белгіленген меншікті капитал жеткіліктілігі коэффициенті (k2) меншікті капитал жеткіліктілігінің 0,13 коэффициентіне тең немесе төмен болатын банкке қолданылады.";</w:t>
      </w:r>
    </w:p>
    <w:bookmarkStart w:name="z9" w:id="5"/>
    <w:p>
      <w:pPr>
        <w:spacing w:after="0"/>
        <w:ind w:left="0"/>
        <w:jc w:val="both"/>
      </w:pPr>
      <w:r>
        <w:rPr>
          <w:rFonts w:ascii="Times New Roman"/>
          <w:b w:val="false"/>
          <w:i w:val="false"/>
          <w:color w:val="000000"/>
          <w:sz w:val="28"/>
        </w:rPr>
        <w:t xml:space="preserve">
      көрсетілген қаулымен бекітілген Ертерек ден қою шараларын қолдану қағидаларында және банк конгломератының қаржылық жай-күйінің нашарлауына әсер ететін факторларды анықтау </w:t>
      </w:r>
      <w:r>
        <w:rPr>
          <w:rFonts w:ascii="Times New Roman"/>
          <w:b w:val="false"/>
          <w:i w:val="false"/>
          <w:color w:val="000000"/>
          <w:sz w:val="28"/>
        </w:rPr>
        <w:t>әдістемесінде</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 xml:space="preserve">1) </w:t>
      </w:r>
      <w:r>
        <w:rPr>
          <w:rFonts w:ascii="Times New Roman"/>
          <w:b w:val="false"/>
          <w:i w:val="false"/>
          <w:color w:val="000000"/>
          <w:sz w:val="28"/>
        </w:rPr>
        <w:t xml:space="preserve"> және </w:t>
      </w:r>
      <w:r>
        <w:rPr>
          <w:rFonts w:ascii="Times New Roman"/>
          <w:b w:val="false"/>
          <w:i w:val="false"/>
          <w:color w:val="000000"/>
          <w:sz w:val="28"/>
        </w:rPr>
        <w:t xml:space="preserve">2) тармақшалары </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xml:space="preserve">
      "1) банк конгломераты меншікті капиталының жеткіліктілігі коэффициенттерінің есепті тоқсанда Нормативтік құқықтық актілерді мемлекеттік тіркеу тізілімінде № 14790 болып тіркелген, Қазақстан Республикасы Ұлттық Банкі Басқармасының 2016 жылғы 26 желтоқсандағы № 309 қаулысымен бекітілген Пруденциялық нормативтердің және сақталуға міндетті өзге де нормалар мен белгілі бір күнге банк конгломераты капиталының мөлшері лимиттерінің нормативтік мәндері және есептеу </w:t>
      </w:r>
      <w:r>
        <w:rPr>
          <w:rFonts w:ascii="Times New Roman"/>
          <w:b w:val="false"/>
          <w:i w:val="false"/>
          <w:color w:val="000000"/>
          <w:sz w:val="28"/>
        </w:rPr>
        <w:t>әдістемесімен</w:t>
      </w:r>
      <w:r>
        <w:rPr>
          <w:rFonts w:ascii="Times New Roman"/>
          <w:b w:val="false"/>
          <w:i w:val="false"/>
          <w:color w:val="000000"/>
          <w:sz w:val="28"/>
        </w:rPr>
        <w:t xml:space="preserve"> (бұдан әрі – № 309 нормативтер) белгіленген банк конгломератының меншікті капиталы жеткіліктілігінің ең төменгі мәндерінен 0,02-ге (қоса алғанда) асатын деңгейге дейін немесе одан төмен азайту;</w:t>
      </w:r>
    </w:p>
    <w:p>
      <w:pPr>
        <w:spacing w:after="0"/>
        <w:ind w:left="0"/>
        <w:jc w:val="both"/>
      </w:pPr>
      <w:r>
        <w:rPr>
          <w:rFonts w:ascii="Times New Roman"/>
          <w:b w:val="false"/>
          <w:i w:val="false"/>
          <w:color w:val="000000"/>
          <w:sz w:val="28"/>
        </w:rPr>
        <w:t>
      2) банк конгломератының бір қарыз алушысына келетін тәуекелдің ең жоғары мөлшері коэффициенттерінің есепті тоқсанда № 309 нормативтерде белгіленген банк конгломератының бір қарыз алушысына шаққандағы тәуекелдің ең жоғары мөлшері коэффициенттерінің ең төменгі мәнінен 0,01-ден (қоса алғанда) төмен деңгейге дейін ұлғайту;";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Банк конгломераты қатысушыларының топ ішіндегі мәмілелер бойынша бір біріне талабының сомасы деп банк конгломераты қатысушыларының топ ішіндегі мәмілелер бойынша бір біріне талаптары қалдықтарының сомасы түсініледі, ондай мәмілелер бойынша ақпарат Нормативтік құқықтық актілерді мемлекеттік тіркеу тізілімінде № 14790 болып тіркелген "Пруденциялық нормативтердің және сақталуға міндетті өзге де нормалар мен белгілі бір күнге банк конгломераты капиталының мөлшері лимиттерінің нормативтік мәндерін және есептеу әдістемесін, банк конгломератының пруденциялық нормативтерді орындауы туралы есептіліктің тiзбесiн, нысандарын, табыс ету мерзiмдерiн, сондай-ақ Банк конгломератының пруденциялық нормативтерді орындауы туралы есептілікті табыс ету қағидаларын белгiлеу туралы" Қазақстан Республикасы Ұлттық Банкі Басқармасының 2016 жылғы 26 желтоқсандағы № 309 қаулысына </w:t>
      </w:r>
      <w:r>
        <w:rPr>
          <w:rFonts w:ascii="Times New Roman"/>
          <w:b w:val="false"/>
          <w:i w:val="false"/>
          <w:color w:val="000000"/>
          <w:sz w:val="28"/>
        </w:rPr>
        <w:t>7-қосымшаға</w:t>
      </w:r>
      <w:r>
        <w:rPr>
          <w:rFonts w:ascii="Times New Roman"/>
          <w:b w:val="false"/>
          <w:i w:val="false"/>
          <w:color w:val="000000"/>
          <w:sz w:val="28"/>
        </w:rPr>
        <w:t xml:space="preserve"> сәйкес әкімшілік деректерді жинауға арналған нысан бойынша банк конгломератының есепті кезең ішінде жасасқан, сондай-ақ есепті күнгі жағдай бойынша қолданыста болған топішілік мәмілелері бойынша мәліметтер жинау жөніндегі есепте көзделеді.</w:t>
      </w:r>
    </w:p>
    <w:p>
      <w:pPr>
        <w:spacing w:after="0"/>
        <w:ind w:left="0"/>
        <w:jc w:val="both"/>
      </w:pPr>
      <w:r>
        <w:rPr>
          <w:rFonts w:ascii="Times New Roman"/>
          <w:b w:val="false"/>
          <w:i w:val="false"/>
          <w:color w:val="000000"/>
          <w:sz w:val="28"/>
        </w:rPr>
        <w:t xml:space="preserve">
      Банк конгломераты қатысушыларының топ ішіндегі банк конгломераты қатысушыларының арасындағы мәмілелер бойынша бір біріне талаптарының сомасын есептеу кезінде туынды қаржы құралдары көрсетілген қаржы құралдарының номиналды құнының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қаулысымен бекітілген Пруденциалдық қалыптардың қалыптық және өзге де орындалуы мiндеттi нормалар мен лимиттердi маңызы мен есептеу әдiстемелерiне, белгiлi бір күнге шектi банк капиталының мөлшерiне </w:t>
      </w:r>
      <w:r>
        <w:rPr>
          <w:rFonts w:ascii="Times New Roman"/>
          <w:b w:val="false"/>
          <w:i w:val="false"/>
          <w:color w:val="000000"/>
          <w:sz w:val="28"/>
        </w:rPr>
        <w:t xml:space="preserve">7-қосымшаға </w:t>
      </w:r>
      <w:r>
        <w:rPr>
          <w:rFonts w:ascii="Times New Roman"/>
          <w:b w:val="false"/>
          <w:i w:val="false"/>
          <w:color w:val="000000"/>
          <w:sz w:val="28"/>
        </w:rPr>
        <w:t xml:space="preserve"> сәйкес Туынды қаржы құралдарына арналған кредиттік тәуекел коэффициенттерiнiң кестесінде көрсетілген және көрсетілген қаржы құралдарын өтеу мерзімімен айқындалған туынды қаржы құралдарына арналған кредиттік тәуекел коэффициентіне көбейтіндісі ретінде есепке алынады.".</w:t>
      </w:r>
    </w:p>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қаулыны ресми жарияланғаннан кейін оны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Start w:name="z12"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13"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4"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