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9c14" w14:textId="da99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22 желтоқсандағы № 256 қаулысы. Қазақстан Республикасының Әділет министрлігінде 2018 жылғы 19 қаңтарда № 16255 болып тіркелді</w:t>
      </w:r>
    </w:p>
    <w:p>
      <w:pPr>
        <w:spacing w:after="0"/>
        <w:ind w:left="0"/>
        <w:jc w:val="both"/>
      </w:pPr>
      <w:bookmarkStart w:name="z1" w:id="0"/>
      <w:r>
        <w:rPr>
          <w:rFonts w:ascii="Times New Roman"/>
          <w:b w:val="false"/>
          <w:i w:val="false"/>
          <w:color w:val="000000"/>
          <w:sz w:val="28"/>
        </w:rPr>
        <w:t xml:space="preserve">
      Екінші деңгейдегі банктердің қызметін реттейтін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2016 жылғы 22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кіріспесі мынадай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көрсетілген қаулымен бекітілген Ислам банктері үшін пруденциалдық нормативтердің нормативтік мәндері және өзге де сақтауға міндетті нормалар мен лимиттерді есеп айырысу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"50. Ашық валюталық позиция - банктің жеке шет мемлекеттің (шет мемлекеттер тобының) валютасындағы немесе тазартылған бағалы металдардағы талаптарының (міндеттемелерінің) банктің сол шетел валютасындағы немесе тазартылған бағалы металдардағы міндеттемелерінен (талаптарынан) асып кетуі.</w:t>
      </w:r>
    </w:p>
    <w:bookmarkEnd w:id="4"/>
    <w:bookmarkStart w:name="z8" w:id="5"/>
    <w:p>
      <w:pPr>
        <w:spacing w:after="0"/>
        <w:ind w:left="0"/>
        <w:jc w:val="both"/>
      </w:pPr>
      <w:r>
        <w:rPr>
          <w:rFonts w:ascii="Times New Roman"/>
          <w:b w:val="false"/>
          <w:i w:val="false"/>
          <w:color w:val="000000"/>
          <w:sz w:val="28"/>
        </w:rPr>
        <w:t>
      Ұзын валюталық позиция – бұл талаптары (активтер мен шартты талаптардың жиынтық сомасы) банктің сол шетел валютасындағы немесе тазартылған бағалы металдардағы міндеттемелерінен (міндеттемелер мен шартты міндеттемелердің жиынтық сомасынан) асып кететін жеке шет мемлекеттің (шет мемлекеттер тобының) валютасындағы немесе тазартылған бағалы металдардағы ашық валюталық позиция.</w:t>
      </w:r>
    </w:p>
    <w:bookmarkEnd w:id="5"/>
    <w:bookmarkStart w:name="z9" w:id="6"/>
    <w:p>
      <w:pPr>
        <w:spacing w:after="0"/>
        <w:ind w:left="0"/>
        <w:jc w:val="both"/>
      </w:pPr>
      <w:r>
        <w:rPr>
          <w:rFonts w:ascii="Times New Roman"/>
          <w:b w:val="false"/>
          <w:i w:val="false"/>
          <w:color w:val="000000"/>
          <w:sz w:val="28"/>
        </w:rPr>
        <w:t>
      Қысқа валюталық позиция – бұл міндеттемелері (міндеттемелердің және шартты міндеттемелердің жиынтық сомасы) банктің сол шетел валютасындағы немесе тазартылған бағалы металдардағы талаптарынан (активтер мен шартты талаптардың жиынтық сомасынан) асып кететін жеке шет мемлекеттің (шет мемлекеттер тобының) валютасындағы немесе тазартылған бағалы металдардағы ашық валюталық позиция.</w:t>
      </w:r>
    </w:p>
    <w:bookmarkEnd w:id="6"/>
    <w:bookmarkStart w:name="z10" w:id="7"/>
    <w:p>
      <w:pPr>
        <w:spacing w:after="0"/>
        <w:ind w:left="0"/>
        <w:jc w:val="both"/>
      </w:pPr>
      <w:r>
        <w:rPr>
          <w:rFonts w:ascii="Times New Roman"/>
          <w:b w:val="false"/>
          <w:i w:val="false"/>
          <w:color w:val="000000"/>
          <w:sz w:val="28"/>
        </w:rPr>
        <w:t>
      Валюталық позициялар есебіне мөлшері валюталардың айырбастау бағамының (тазартылған бағалы металдар құнының) өзгеруімен анықталатын, теңгемен көрсетілген талаптар (активтер мен шартты талаптардың жиынтық сомасы), міндеттемелер (міндеттемелердің және шартты міндеттемелердің жиынтық сомасы) енгізіледі.</w:t>
      </w:r>
    </w:p>
    <w:bookmarkEnd w:id="7"/>
    <w:bookmarkStart w:name="z11" w:id="8"/>
    <w:p>
      <w:pPr>
        <w:spacing w:after="0"/>
        <w:ind w:left="0"/>
        <w:jc w:val="both"/>
      </w:pPr>
      <w:r>
        <w:rPr>
          <w:rFonts w:ascii="Times New Roman"/>
          <w:b w:val="false"/>
          <w:i w:val="false"/>
          <w:color w:val="000000"/>
          <w:sz w:val="28"/>
        </w:rPr>
        <w:t>
      Мөлшері бір шетел валютасынан артық айырбастау бағамының өзгеруімен анықталатын, теңгемен көрсетілген талаптар (активтердің, шартты және ықтимал талаптардың жиынтық сомасы), міндеттемелер (міндеттемелердің, шартты және ықтимал міндеттемелердің жиынтық сомасы) Нормативтердің 51-тармағында белгіленген ашық валюталық позицияның мейлінше төмен лимитін иеленетін шетел валютасындағы валюталық позициялар есебіне енгізіледі.</w:t>
      </w:r>
    </w:p>
    <w:bookmarkEnd w:id="8"/>
    <w:bookmarkStart w:name="z12" w:id="9"/>
    <w:p>
      <w:pPr>
        <w:spacing w:after="0"/>
        <w:ind w:left="0"/>
        <w:jc w:val="both"/>
      </w:pPr>
      <w:r>
        <w:rPr>
          <w:rFonts w:ascii="Times New Roman"/>
          <w:b w:val="false"/>
          <w:i w:val="false"/>
          <w:color w:val="000000"/>
          <w:sz w:val="28"/>
        </w:rPr>
        <w:t>
      Әрбір шетел валютасы бойынша және әрбір тазартылған бағалы металл бойынша ашық валюталық позиция жеке есептеледі.</w:t>
      </w:r>
    </w:p>
    <w:bookmarkEnd w:id="9"/>
    <w:bookmarkStart w:name="z13" w:id="10"/>
    <w:p>
      <w:pPr>
        <w:spacing w:after="0"/>
        <w:ind w:left="0"/>
        <w:jc w:val="both"/>
      </w:pPr>
      <w:r>
        <w:rPr>
          <w:rFonts w:ascii="Times New Roman"/>
          <w:b w:val="false"/>
          <w:i w:val="false"/>
          <w:color w:val="000000"/>
          <w:sz w:val="28"/>
        </w:rPr>
        <w:t>
      Жекелеген шет мемлекеттердің (шет мемлекеттер топтарының) валюталары (тазартылған бағалы металдары) бойынша ашық валюта позицияларын есептеу кезінде бірінші кезекте ХҚЕС-ке сәйкес қалыптастырылған резервтерді шегергенде активтер шоттарында және банктің міндеттемелері шоттарында ашылған әрбір шетел валютасы (тазартылған бағалы металы) бойынша шоттар сальдосы есептеледі.</w:t>
      </w:r>
    </w:p>
    <w:bookmarkEnd w:id="10"/>
    <w:bookmarkStart w:name="z14" w:id="11"/>
    <w:p>
      <w:pPr>
        <w:spacing w:after="0"/>
        <w:ind w:left="0"/>
        <w:jc w:val="both"/>
      </w:pPr>
      <w:r>
        <w:rPr>
          <w:rFonts w:ascii="Times New Roman"/>
          <w:b w:val="false"/>
          <w:i w:val="false"/>
          <w:color w:val="000000"/>
          <w:sz w:val="28"/>
        </w:rPr>
        <w:t>
      Одан кейін ХҚЕС-ке сәйкес қалыптастырылған резервтерді шегергенде, шартты талаптар шоттарында және шартты міндеттемелер шоттарында ашылған осы шетел валютасы (тазартылған бағалы металы) бойынша шоттар сальдосы анықталады.</w:t>
      </w:r>
    </w:p>
    <w:bookmarkEnd w:id="11"/>
    <w:bookmarkStart w:name="z15" w:id="12"/>
    <w:p>
      <w:pPr>
        <w:spacing w:after="0"/>
        <w:ind w:left="0"/>
        <w:jc w:val="both"/>
      </w:pPr>
      <w:r>
        <w:rPr>
          <w:rFonts w:ascii="Times New Roman"/>
          <w:b w:val="false"/>
          <w:i w:val="false"/>
          <w:color w:val="000000"/>
          <w:sz w:val="28"/>
        </w:rPr>
        <w:t>
      Міндеттемелерден (талаптардан) шетел валютасындағы (тазартылған бағалы металдағы) талаптардың (міндеттемелердің) асып кетуін көрсететін сальдо өзара жиынтықталады, ал алынған нәтиже банктің шетел валютасы (тазартылған бағалы металл) бойынша ашық позициясының мөлшерін және түрін анықтайды.</w:t>
      </w:r>
    </w:p>
    <w:bookmarkEnd w:id="12"/>
    <w:bookmarkStart w:name="z16" w:id="13"/>
    <w:p>
      <w:pPr>
        <w:spacing w:after="0"/>
        <w:ind w:left="0"/>
        <w:jc w:val="both"/>
      </w:pPr>
      <w:r>
        <w:rPr>
          <w:rFonts w:ascii="Times New Roman"/>
          <w:b w:val="false"/>
          <w:i w:val="false"/>
          <w:color w:val="000000"/>
          <w:sz w:val="28"/>
        </w:rPr>
        <w:t>
      Шартты талаптар шоттарында және шартты міндеттемелер шоттарында ашылған жекелеген шет мемлекеттің (шет мемлекеттер тобының) валютасындағы туынды қаржы құралдары бойынша банктің ашық ұзын және (немесе) қысқа позициясы банктің меншікті капиталы мөлшерінің 30 (отыз) пайызынан аспайды.</w:t>
      </w:r>
    </w:p>
    <w:bookmarkEnd w:id="13"/>
    <w:bookmarkStart w:name="z17" w:id="14"/>
    <w:p>
      <w:pPr>
        <w:spacing w:after="0"/>
        <w:ind w:left="0"/>
        <w:jc w:val="both"/>
      </w:pPr>
      <w:r>
        <w:rPr>
          <w:rFonts w:ascii="Times New Roman"/>
          <w:b w:val="false"/>
          <w:i w:val="false"/>
          <w:color w:val="000000"/>
          <w:sz w:val="28"/>
        </w:rPr>
        <w:t>
      Банктің ашық ұзын және (немесе) қысқа позициясын есептеу мақсаттары үшін туынды қаржы құралдарының тізбесіне банктер жасаған споты мәмілелері енгізілмейді.</w:t>
      </w:r>
    </w:p>
    <w:bookmarkEnd w:id="14"/>
    <w:bookmarkStart w:name="z18" w:id="15"/>
    <w:p>
      <w:pPr>
        <w:spacing w:after="0"/>
        <w:ind w:left="0"/>
        <w:jc w:val="both"/>
      </w:pPr>
      <w:r>
        <w:rPr>
          <w:rFonts w:ascii="Times New Roman"/>
          <w:b w:val="false"/>
          <w:i w:val="false"/>
          <w:color w:val="000000"/>
          <w:sz w:val="28"/>
        </w:rPr>
        <w:t>
      Туынды қаржы құралдары бойынша банктің ашық ұзын және (немесе) қысқа позициясын есептеу мақсаттары үшін олар бойынша Қазақстан Республикасының Ұлттық Банкі қарсы агенті болып табылатын туынды қаржы құралдарымен мәмілелер, 2 (екі) күн және одан аз валюталау күнімен валюталық құралдармен айырбастау операциялары, 2 (екі) күн және одан аз валюталау күнімен валюталық своп операциялары, базалық активтері ұлттық валютадан тұрмайтын валюталық жұп болып табылатын туынды қаржы құралдары енгізілмейді.</w:t>
      </w:r>
    </w:p>
    <w:bookmarkEnd w:id="15"/>
    <w:bookmarkStart w:name="z19" w:id="16"/>
    <w:p>
      <w:pPr>
        <w:spacing w:after="0"/>
        <w:ind w:left="0"/>
        <w:jc w:val="both"/>
      </w:pPr>
      <w:r>
        <w:rPr>
          <w:rFonts w:ascii="Times New Roman"/>
          <w:b w:val="false"/>
          <w:i w:val="false"/>
          <w:color w:val="000000"/>
          <w:sz w:val="28"/>
        </w:rPr>
        <w:t>
      Банктің валюталық нетто-позициясы банктің барлық шетел валюталары (тазартылған бағалы металдары) бойынша ұзын позицияларының жиынтық сомасы мен барлық шетел валюталары (тазартылған бағалы металдары) бойынша қысқа позицияларының жиынтық сомасы арасындағы айырма ретінде есептеледі.</w:t>
      </w:r>
    </w:p>
    <w:bookmarkEnd w:id="16"/>
    <w:bookmarkStart w:name="z20" w:id="17"/>
    <w:p>
      <w:pPr>
        <w:spacing w:after="0"/>
        <w:ind w:left="0"/>
        <w:jc w:val="both"/>
      </w:pPr>
      <w:r>
        <w:rPr>
          <w:rFonts w:ascii="Times New Roman"/>
          <w:b w:val="false"/>
          <w:i w:val="false"/>
          <w:color w:val="000000"/>
          <w:sz w:val="28"/>
        </w:rPr>
        <w:t>
      Шетел валютасында көрсетілген талаптар және міндеттемелер осы талаптар және міндеттемелер көрсетілген (белгіленген) шетел валюталары бөлігіндегі валюта позициясы есебіне енгізіледі.</w:t>
      </w:r>
    </w:p>
    <w:bookmarkEnd w:id="17"/>
    <w:bookmarkStart w:name="z21" w:id="18"/>
    <w:p>
      <w:pPr>
        <w:spacing w:after="0"/>
        <w:ind w:left="0"/>
        <w:jc w:val="both"/>
      </w:pPr>
      <w:r>
        <w:rPr>
          <w:rFonts w:ascii="Times New Roman"/>
          <w:b w:val="false"/>
          <w:i w:val="false"/>
          <w:color w:val="000000"/>
          <w:sz w:val="28"/>
        </w:rPr>
        <w:t>
      Мәмілені жасаған күн болып табылмайтын, болашақ валюталау күні бар валюталық операцияларды жүргізу кезінде осы сияқты валюталық операциялар осындай мәмілені жасаған күннен бастап валюталық позиция есебіне енгізіледі.</w:t>
      </w:r>
    </w:p>
    <w:bookmarkEnd w:id="18"/>
    <w:bookmarkStart w:name="z22" w:id="19"/>
    <w:p>
      <w:pPr>
        <w:spacing w:after="0"/>
        <w:ind w:left="0"/>
        <w:jc w:val="both"/>
      </w:pPr>
      <w:r>
        <w:rPr>
          <w:rFonts w:ascii="Times New Roman"/>
          <w:b w:val="false"/>
          <w:i w:val="false"/>
          <w:color w:val="000000"/>
          <w:sz w:val="28"/>
        </w:rPr>
        <w:t xml:space="preserve">
      Активтер мен міндеттемелер мерзімдерін салыстыру Нормативтерге </w:t>
      </w:r>
      <w:r>
        <w:rPr>
          <w:rFonts w:ascii="Times New Roman"/>
          <w:b w:val="false"/>
          <w:i w:val="false"/>
          <w:color w:val="000000"/>
          <w:sz w:val="28"/>
        </w:rPr>
        <w:t>9-қосымшаға</w:t>
      </w:r>
      <w:r>
        <w:rPr>
          <w:rFonts w:ascii="Times New Roman"/>
          <w:b w:val="false"/>
          <w:i w:val="false"/>
          <w:color w:val="000000"/>
          <w:sz w:val="28"/>
        </w:rPr>
        <w:t xml:space="preserve"> сәйкес Активтер мен міндеттемелер мерзімдерін салыстыру кестесіне сәйкес жүргізіледі.</w:t>
      </w:r>
    </w:p>
    <w:bookmarkEnd w:id="19"/>
    <w:bookmarkStart w:name="z23" w:id="20"/>
    <w:p>
      <w:pPr>
        <w:spacing w:after="0"/>
        <w:ind w:left="0"/>
        <w:jc w:val="both"/>
      </w:pPr>
      <w:r>
        <w:rPr>
          <w:rFonts w:ascii="Times New Roman"/>
          <w:b w:val="false"/>
          <w:i w:val="false"/>
          <w:color w:val="000000"/>
          <w:sz w:val="28"/>
        </w:rPr>
        <w:t xml:space="preserve">
      Шетел және ұлттық валютадағы активтер мен міндеттемелер мерзімдерін салыстыру тиісінше Нормативтерге </w:t>
      </w:r>
      <w:r>
        <w:rPr>
          <w:rFonts w:ascii="Times New Roman"/>
          <w:b w:val="false"/>
          <w:i w:val="false"/>
          <w:color w:val="000000"/>
          <w:sz w:val="28"/>
        </w:rPr>
        <w:t>11-қосымшаға</w:t>
      </w:r>
      <w:r>
        <w:rPr>
          <w:rFonts w:ascii="Times New Roman"/>
          <w:b w:val="false"/>
          <w:i w:val="false"/>
          <w:color w:val="000000"/>
          <w:sz w:val="28"/>
        </w:rPr>
        <w:t xml:space="preserve"> сәйкес Шетел валютасындағы активтер мен міндеттемелер мерзімін салыстыру кестесіне және </w:t>
      </w:r>
      <w:r>
        <w:rPr>
          <w:rFonts w:ascii="Times New Roman"/>
          <w:b w:val="false"/>
          <w:i w:val="false"/>
          <w:color w:val="000000"/>
          <w:sz w:val="28"/>
        </w:rPr>
        <w:t>12-қосымшаға</w:t>
      </w:r>
      <w:r>
        <w:rPr>
          <w:rFonts w:ascii="Times New Roman"/>
          <w:b w:val="false"/>
          <w:i w:val="false"/>
          <w:color w:val="000000"/>
          <w:sz w:val="28"/>
        </w:rPr>
        <w:t xml:space="preserve"> сәйкес Ұлттық валютадағы активтер мен міндеттемелер мерзімдерін салыстыру кестесіне сәйкес жүргізіледі.";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төртінші бөлігінің екінші абзацы мынадай редакцияда жазылсын:</w:t>
      </w:r>
    </w:p>
    <w:bookmarkStart w:name="z25" w:id="21"/>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қаулысымен (бұдан әрі – № 203 қаулы) бекітілген Экономика секторларының және төлемдер белгілеу кодтарын қолдану </w:t>
      </w:r>
      <w:r>
        <w:rPr>
          <w:rFonts w:ascii="Times New Roman"/>
          <w:b w:val="false"/>
          <w:i w:val="false"/>
          <w:color w:val="000000"/>
          <w:sz w:val="28"/>
        </w:rPr>
        <w:t>қағидаларына</w:t>
      </w:r>
      <w:r>
        <w:rPr>
          <w:rFonts w:ascii="Times New Roman"/>
          <w:b w:val="false"/>
          <w:i w:val="false"/>
          <w:color w:val="000000"/>
          <w:sz w:val="28"/>
        </w:rPr>
        <w:t xml:space="preserve">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екінші бөлігінің үшінші және төртінші абзацтары мынадай редакцияда жазылсын:</w:t>
      </w:r>
    </w:p>
    <w:bookmarkStart w:name="z27" w:id="22"/>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w:t>
      </w:r>
      <w:r>
        <w:rPr>
          <w:rFonts w:ascii="Times New Roman"/>
          <w:b w:val="false"/>
          <w:i w:val="false"/>
          <w:color w:val="000000"/>
          <w:sz w:val="28"/>
        </w:rPr>
        <w:t>№ 203 қаулыға</w:t>
      </w:r>
      <w:r>
        <w:rPr>
          <w:rFonts w:ascii="Times New Roman"/>
          <w:b w:val="false"/>
          <w:i w:val="false"/>
          <w:color w:val="000000"/>
          <w:sz w:val="28"/>
        </w:rPr>
        <w:t xml:space="preserve"> сәйкес экономиканың "басқа қаржы ұйымдары - коды 5", "мемлекеттiк қаржылық емес ұйымдар - коды 6", "мемлекеттiк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міндеттемелер;</w:t>
      </w:r>
    </w:p>
    <w:bookmarkEnd w:id="22"/>
    <w:bookmarkStart w:name="z28" w:id="23"/>
    <w:p>
      <w:pPr>
        <w:spacing w:after="0"/>
        <w:ind w:left="0"/>
        <w:jc w:val="both"/>
      </w:pPr>
      <w:r>
        <w:rPr>
          <w:rFonts w:ascii="Times New Roman"/>
          <w:b w:val="false"/>
          <w:i w:val="false"/>
          <w:color w:val="000000"/>
          <w:sz w:val="28"/>
        </w:rPr>
        <w:t xml:space="preserve">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Азия Инфрақұрылымдық Инвестициялар Банкіне мүшелігі туралы" 2001 жылғы 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мүшесі болып табылатын халықаралық ұйымдар ретінде танылған Қазақстан Республикасының бейрезиденттері, сондай-ақ Еуразиялық даму банкі алдындағы міндеттемелер;";</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екінші бөлігінің үшінші және төртінші абзацтары мынадай редакцияда жазылсын:</w:t>
      </w:r>
    </w:p>
    <w:bookmarkStart w:name="z30" w:id="24"/>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w:t>
      </w:r>
      <w:r>
        <w:rPr>
          <w:rFonts w:ascii="Times New Roman"/>
          <w:b w:val="false"/>
          <w:i w:val="false"/>
          <w:color w:val="000000"/>
          <w:sz w:val="28"/>
        </w:rPr>
        <w:t>№ 203 қаулыға</w:t>
      </w:r>
      <w:r>
        <w:rPr>
          <w:rFonts w:ascii="Times New Roman"/>
          <w:b w:val="false"/>
          <w:i w:val="false"/>
          <w:color w:val="000000"/>
          <w:sz w:val="28"/>
        </w:rPr>
        <w:t xml:space="preserve"> сәйкес экономиканың "басқа қаржы ұйымдары - коды 5", "мемлекеттiк қаржылық емес ұйымдар - коды 6", "мемлекеттiк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міндеттемелер;</w:t>
      </w:r>
    </w:p>
    <w:bookmarkEnd w:id="24"/>
    <w:bookmarkStart w:name="z31" w:id="25"/>
    <w:p>
      <w:pPr>
        <w:spacing w:after="0"/>
        <w:ind w:left="0"/>
        <w:jc w:val="both"/>
      </w:pPr>
      <w:r>
        <w:rPr>
          <w:rFonts w:ascii="Times New Roman"/>
          <w:b w:val="false"/>
          <w:i w:val="false"/>
          <w:color w:val="000000"/>
          <w:sz w:val="28"/>
        </w:rPr>
        <w:t xml:space="preserve">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Азия Инфрақұрылымдық Инвестициялар Банкіне мүшелігі туралы" 2001 жылғы 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мүшесі болып табылатын халықаралық ұйымдар ретінде танылған Қазақстан Республикасының бейрезиденттері, сондай-ақ Еуразиялық даму банкі алдындағы міндеттемелер;".</w:t>
      </w:r>
    </w:p>
    <w:bookmarkEnd w:id="25"/>
    <w:bookmarkStart w:name="z32" w:id="26"/>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26"/>
    <w:bookmarkStart w:name="z33" w:id="2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27"/>
    <w:bookmarkStart w:name="z34" w:id="2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28"/>
    <w:bookmarkStart w:name="z35" w:id="29"/>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29"/>
    <w:bookmarkStart w:name="z36" w:id="30"/>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30"/>
    <w:bookmarkStart w:name="z37" w:id="31"/>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1"/>
    <w:bookmarkStart w:name="z38" w:id="32"/>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32"/>
    <w:bookmarkStart w:name="z39" w:id="33"/>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 Н. Айдапкелов</w:t>
      </w:r>
    </w:p>
    <w:p>
      <w:pPr>
        <w:spacing w:after="0"/>
        <w:ind w:left="0"/>
        <w:jc w:val="both"/>
      </w:pPr>
      <w:r>
        <w:rPr>
          <w:rFonts w:ascii="Times New Roman"/>
          <w:b w:val="false"/>
          <w:i w:val="false"/>
          <w:color w:val="000000"/>
          <w:sz w:val="28"/>
        </w:rPr>
        <w:t>
      2018 жылғы 5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