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ac6d" w14:textId="ecca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қазандағы № 541 бұйрығы. Қазақстан Республикасының Әділет министрлігінде 2018 жылғы 17 мамырда № 16899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 ғылым министрлігінің Бюджеттік жоспарлау департаменті (С.А. Жақыпова)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________Б. Cұлтанов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________А. Мұхамедиұлы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________Т. Сүлейменов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2017 жылғы 24 қазандағы</w:t>
            </w:r>
            <w:r>
              <w:br/>
            </w:r>
            <w:r>
              <w:rPr>
                <w:rFonts w:ascii="Times New Roman"/>
                <w:b w:val="false"/>
                <w:i w:val="false"/>
                <w:color w:val="000000"/>
                <w:sz w:val="20"/>
              </w:rPr>
              <w:t>№ 541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 1-тарау. Негізгі ережелер</w:t>
      </w:r>
    </w:p>
    <w:bookmarkEnd w:id="5"/>
    <w:bookmarkStart w:name="z8" w:id="6"/>
    <w:p>
      <w:pPr>
        <w:spacing w:after="0"/>
        <w:ind w:left="0"/>
        <w:jc w:val="both"/>
      </w:pPr>
      <w:r>
        <w:rPr>
          <w:rFonts w:ascii="Times New Roman"/>
          <w:b w:val="false"/>
          <w:i w:val="false"/>
          <w:color w:val="000000"/>
          <w:sz w:val="28"/>
        </w:rPr>
        <w:t xml:space="preserve">
      1. Осы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тәртібін анықтайды.</w:t>
      </w:r>
    </w:p>
    <w:bookmarkEnd w:id="6"/>
    <w:bookmarkStart w:name="z9" w:id="7"/>
    <w:p>
      <w:pPr>
        <w:spacing w:after="0"/>
        <w:ind w:left="0"/>
        <w:jc w:val="left"/>
      </w:pPr>
      <w:r>
        <w:rPr>
          <w:rFonts w:ascii="Times New Roman"/>
          <w:b/>
          <w:i w:val="false"/>
          <w:color w:val="000000"/>
        </w:rPr>
        <w:t xml:space="preserve"> 2-тарау.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тәртібі</w:t>
      </w:r>
    </w:p>
    <w:bookmarkEnd w:id="7"/>
    <w:bookmarkStart w:name="z10" w:id="8"/>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тиісті тауарлар (жұмыстар, көрсетілетін қызметтер) бойынша ақылы негізде мынадай:</w:t>
      </w:r>
    </w:p>
    <w:bookmarkEnd w:id="8"/>
    <w:bookmarkStart w:name="z21" w:id="9"/>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
    <w:bookmarkStart w:name="z22" w:id="10"/>
    <w:p>
      <w:pPr>
        <w:spacing w:after="0"/>
        <w:ind w:left="0"/>
        <w:jc w:val="both"/>
      </w:pPr>
      <w:r>
        <w:rPr>
          <w:rFonts w:ascii="Times New Roman"/>
          <w:b w:val="false"/>
          <w:i w:val="false"/>
          <w:color w:val="000000"/>
          <w:sz w:val="28"/>
        </w:rPr>
        <w:t>
      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bookmarkEnd w:id="10"/>
    <w:bookmarkStart w:name="z23" w:id="11"/>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11"/>
    <w:bookmarkStart w:name="z24" w:id="12"/>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12"/>
    <w:bookmarkStart w:name="z25" w:id="13"/>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13"/>
    <w:bookmarkStart w:name="z26" w:id="14"/>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14"/>
    <w:bookmarkStart w:name="z27" w:id="15"/>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15"/>
    <w:bookmarkStart w:name="z28" w:id="16"/>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16"/>
    <w:bookmarkStart w:name="z29" w:id="17"/>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w:t>
      </w:r>
    </w:p>
    <w:bookmarkEnd w:id="17"/>
    <w:bookmarkStart w:name="z30" w:id="18"/>
    <w:p>
      <w:pPr>
        <w:spacing w:after="0"/>
        <w:ind w:left="0"/>
        <w:jc w:val="both"/>
      </w:pPr>
      <w:r>
        <w:rPr>
          <w:rFonts w:ascii="Times New Roman"/>
          <w:b w:val="false"/>
          <w:i w:val="false"/>
          <w:color w:val="000000"/>
          <w:sz w:val="28"/>
        </w:rPr>
        <w:t>
      10) ғылыми зерттеулерді жүргізу;</w:t>
      </w:r>
    </w:p>
    <w:bookmarkEnd w:id="18"/>
    <w:bookmarkStart w:name="z31" w:id="19"/>
    <w:p>
      <w:pPr>
        <w:spacing w:after="0"/>
        <w:ind w:left="0"/>
        <w:jc w:val="both"/>
      </w:pPr>
      <w:r>
        <w:rPr>
          <w:rFonts w:ascii="Times New Roman"/>
          <w:b w:val="false"/>
          <w:i w:val="false"/>
          <w:color w:val="000000"/>
          <w:sz w:val="28"/>
        </w:rPr>
        <w:t>
      11) мемлекеттік орта білім беру ұйымдары дене шынықтыру-сауықтыру және спорт құрылысжайларын мүліктік жалдауға (жалға) беру бойынша ақылы негізде қызметтер ұсынады.</w:t>
      </w:r>
    </w:p>
    <w:bookmarkEnd w:id="19"/>
    <w:p>
      <w:pPr>
        <w:spacing w:after="0"/>
        <w:ind w:left="0"/>
        <w:jc w:val="both"/>
      </w:pPr>
      <w:r>
        <w:rPr>
          <w:rFonts w:ascii="Times New Roman"/>
          <w:b w:val="false"/>
          <w:i w:val="false"/>
          <w:color w:val="000000"/>
          <w:sz w:val="28"/>
        </w:rPr>
        <w:t>
      Әскери, арнаулы оқу орындары да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қағидаларына сәйкес мемлекеттік жалпы білім беру стандарттарының талаптарынан тыс ақылы негізде тауарларды (жұмыстарды, көрсетілетін қызметтерді)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27.10.2022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қолданысқан енгізіледі) бұйрығымен.</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3. Мемлекеттік білім беру мекемелері ғимараттарының көрінетін жерінде ұсынылатын ақылы қызметтердің тізбесі мен ұсынылатын тауарлардың (жұмыстардың, көрсетілетін қызметтердің) баға көрсеткішін көрсете отырып ақпарат орналастырады.</w:t>
      </w:r>
    </w:p>
    <w:bookmarkEnd w:id="20"/>
    <w:bookmarkStart w:name="z12" w:id="21"/>
    <w:p>
      <w:pPr>
        <w:spacing w:after="0"/>
        <w:ind w:left="0"/>
        <w:jc w:val="both"/>
      </w:pPr>
      <w:r>
        <w:rPr>
          <w:rFonts w:ascii="Times New Roman"/>
          <w:b w:val="false"/>
          <w:i w:val="false"/>
          <w:color w:val="000000"/>
          <w:sz w:val="28"/>
        </w:rPr>
        <w:t xml:space="preserve">
      4. Тауарларды (жұмыстарды, көрсетілетін қызметтерді) өткізу жөніндегі ақылы қызмет түрлері "Білім берудің барлық деңгейінің мемлекеттік жалпыға міндетті білім беру стандарттарын бекіту туралы" (Нормативтік құқықтық актілерді мемлекеттік тіркеу тізілімінде № 17669 болып тіркелген)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берудің барлық деңгейінің мемлекеттік жалпыға міндетті стандарттарының негізінде әзірленген және мемлекеттік (аудандық, қалалық және облыстық) білім беру органдарымен келісілген жұмыс оқу жоспарлары (бағдарламалары) бойынша ұсынылады.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20.06.2019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2"/>
    <w:p>
      <w:pPr>
        <w:spacing w:after="0"/>
        <w:ind w:left="0"/>
        <w:jc w:val="both"/>
      </w:pPr>
      <w:r>
        <w:rPr>
          <w:rFonts w:ascii="Times New Roman"/>
          <w:b w:val="false"/>
          <w:i w:val="false"/>
          <w:color w:val="000000"/>
          <w:sz w:val="28"/>
        </w:rPr>
        <w:t>
      5. Білім алушыларға және (немесе) тәрбиеленушілерге тауарларды (жұмыстарды, көрсетілетін қызметтерді) өткізу бойынша ақылы қызмет түрлері кәмелет жасқа толған білім алушының және (немесе) тәрбиеленушінің және ата-анасының немесе өзге де заңды өкілдерінің еркін нысандағы өтініштерінің негізінде жеке кесте бойынша ұсынылады.</w:t>
      </w:r>
    </w:p>
    <w:bookmarkEnd w:id="22"/>
    <w:p>
      <w:pPr>
        <w:spacing w:after="0"/>
        <w:ind w:left="0"/>
        <w:jc w:val="both"/>
      </w:pPr>
      <w:r>
        <w:rPr>
          <w:rFonts w:ascii="Times New Roman"/>
          <w:b w:val="false"/>
          <w:i w:val="false"/>
          <w:color w:val="000000"/>
          <w:sz w:val="28"/>
        </w:rPr>
        <w:t xml:space="preserve">
      "Жеке және заңды тұлғалардың өтiнiштерiн қарау тәртiбi туралы" 2007 жылғы 12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ақылы қызмет түрлерін ұсыну туралы өтініш мемлекеттік білім беру мекемесіне келiп түскен күнінен бастап күнтiзбелiк он бес күн iшiнде қаралады және ол бойынша шешiм қабылданады</w:t>
      </w:r>
    </w:p>
    <w:bookmarkStart w:name="z14" w:id="23"/>
    <w:p>
      <w:pPr>
        <w:spacing w:after="0"/>
        <w:ind w:left="0"/>
        <w:jc w:val="both"/>
      </w:pPr>
      <w:r>
        <w:rPr>
          <w:rFonts w:ascii="Times New Roman"/>
          <w:b w:val="false"/>
          <w:i w:val="false"/>
          <w:color w:val="000000"/>
          <w:sz w:val="28"/>
        </w:rPr>
        <w:t xml:space="preserve">
      6. Ақылы негізде қызмет көрсететін мемлекеттік білім беру мекемесі мен білім алушының (тәрбиеленушінің), оның ата-анасының және өзге де заңды өкілдердің өзара қатынастары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шартпен реттеледі.</w:t>
      </w:r>
    </w:p>
    <w:bookmarkEnd w:id="23"/>
    <w:bookmarkStart w:name="z15" w:id="24"/>
    <w:p>
      <w:pPr>
        <w:spacing w:after="0"/>
        <w:ind w:left="0"/>
        <w:jc w:val="both"/>
      </w:pPr>
      <w:r>
        <w:rPr>
          <w:rFonts w:ascii="Times New Roman"/>
          <w:b w:val="false"/>
          <w:i w:val="false"/>
          <w:color w:val="000000"/>
          <w:sz w:val="28"/>
        </w:rPr>
        <w:t>
      7. Мемлекеттік білім беру мекемелерінің тауарларды (жұмыстарды, көрсетілетін қызметтерді) өткізу бойынша ақылы қызмет түрлерін көрсеткені үшін қолма-қол ақша алу кассалық кіріс ордерлерінің негізінде міндетті түрде бақылау-кассалық машиналарды қолдана отырып тараптардың қол жеткізген уағдаластықтары негізінде жүргізіледі.</w:t>
      </w:r>
    </w:p>
    <w:bookmarkEnd w:id="24"/>
    <w:bookmarkStart w:name="z16" w:id="25"/>
    <w:p>
      <w:pPr>
        <w:spacing w:after="0"/>
        <w:ind w:left="0"/>
        <w:jc w:val="left"/>
      </w:pPr>
      <w:r>
        <w:rPr>
          <w:rFonts w:ascii="Times New Roman"/>
          <w:b/>
          <w:i w:val="false"/>
          <w:color w:val="000000"/>
        </w:rPr>
        <w:t xml:space="preserve"> 3-тарау. Мемлекеттік білім беру мекемелерінің тауарларды (жұмыстарды, көрсетілетін қызметтерді) өткізуден түскен ақшаны жұмсауы тәртібі</w:t>
      </w:r>
    </w:p>
    <w:bookmarkEnd w:id="25"/>
    <w:bookmarkStart w:name="z17" w:id="26"/>
    <w:p>
      <w:pPr>
        <w:spacing w:after="0"/>
        <w:ind w:left="0"/>
        <w:jc w:val="both"/>
      </w:pPr>
      <w:r>
        <w:rPr>
          <w:rFonts w:ascii="Times New Roman"/>
          <w:b w:val="false"/>
          <w:i w:val="false"/>
          <w:color w:val="000000"/>
          <w:sz w:val="28"/>
        </w:rPr>
        <w:t>
      8. Мемлекеттік білім беру мекемелерінің тауарларды (жұмыстарды, көрсетілетін қызметтерді) өткізу бойынша ақылы қызмет түрлерін көрсетуден түсетін қаражат мемлекеттік білім беру мекемесінің тауарларды (жұмыстарды, көрсетілетін қызметтерді) өткізуден түсетін ақша түсімдері мен шығыстарының жоспарлары бойынша пайдаланылады.</w:t>
      </w:r>
    </w:p>
    <w:bookmarkEnd w:id="26"/>
    <w:p>
      <w:pPr>
        <w:spacing w:after="0"/>
        <w:ind w:left="0"/>
        <w:jc w:val="both"/>
      </w:pPr>
      <w:r>
        <w:rPr>
          <w:rFonts w:ascii="Times New Roman"/>
          <w:b w:val="false"/>
          <w:i w:val="false"/>
          <w:color w:val="000000"/>
          <w:sz w:val="28"/>
        </w:rPr>
        <w:t xml:space="preserve">
      Мемлекеттік білім беру мекемесінің тауарларды (жұмыстарды, көрсетілетін қызметтерді) өткізуден түсетін, өз иелігінде қалатын ақша түсімдері мен шығыстарының жоспарлары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 9934 болып тіркелген) тәртіппен жасалады.</w:t>
      </w:r>
    </w:p>
    <w:bookmarkStart w:name="z19" w:id="27"/>
    <w:p>
      <w:pPr>
        <w:spacing w:after="0"/>
        <w:ind w:left="0"/>
        <w:jc w:val="both"/>
      </w:pPr>
      <w:r>
        <w:rPr>
          <w:rFonts w:ascii="Times New Roman"/>
          <w:b w:val="false"/>
          <w:i w:val="false"/>
          <w:color w:val="000000"/>
          <w:sz w:val="28"/>
        </w:rPr>
        <w:t>
      9. Мемлекеттік білім беру ұйымдары мемлекеттік жалпыға міндетті білім беру стандарттарының талаптарынан тыс тауарларды, жұмыстарды, қызметтерді өткізуден түсетін қаражат мынадай бағыттар бойынша жұмсалады:</w:t>
      </w:r>
    </w:p>
    <w:bookmarkEnd w:id="27"/>
    <w:p>
      <w:pPr>
        <w:spacing w:after="0"/>
        <w:ind w:left="0"/>
        <w:jc w:val="both"/>
      </w:pPr>
      <w:r>
        <w:rPr>
          <w:rFonts w:ascii="Times New Roman"/>
          <w:b w:val="false"/>
          <w:i w:val="false"/>
          <w:color w:val="000000"/>
          <w:sz w:val="28"/>
        </w:rPr>
        <w:t>
      1) білім беру мекемелерінiң оқу-материалдық базасын нығайту;</w:t>
      </w:r>
    </w:p>
    <w:p>
      <w:pPr>
        <w:spacing w:after="0"/>
        <w:ind w:left="0"/>
        <w:jc w:val="both"/>
      </w:pPr>
      <w:r>
        <w:rPr>
          <w:rFonts w:ascii="Times New Roman"/>
          <w:b w:val="false"/>
          <w:i w:val="false"/>
          <w:color w:val="000000"/>
          <w:sz w:val="28"/>
        </w:rPr>
        <w:t>
      2) оқу жабдықтары мен мүкәммалдарды, оның iшiнде оқу тәжiрибе учаскесiнде жұмыс iстеу үшiн сатып алу;</w:t>
      </w:r>
    </w:p>
    <w:p>
      <w:pPr>
        <w:spacing w:after="0"/>
        <w:ind w:left="0"/>
        <w:jc w:val="both"/>
      </w:pPr>
      <w:r>
        <w:rPr>
          <w:rFonts w:ascii="Times New Roman"/>
          <w:b w:val="false"/>
          <w:i w:val="false"/>
          <w:color w:val="000000"/>
          <w:sz w:val="28"/>
        </w:rPr>
        <w:t>
      3) білім алушылардың тамақтануын жақсарту, тұрмыстық және мәдени қызмет көрсету жөнiндегi шығыстарын жабу;</w:t>
      </w:r>
    </w:p>
    <w:p>
      <w:pPr>
        <w:spacing w:after="0"/>
        <w:ind w:left="0"/>
        <w:jc w:val="both"/>
      </w:pPr>
      <w:r>
        <w:rPr>
          <w:rFonts w:ascii="Times New Roman"/>
          <w:b w:val="false"/>
          <w:i w:val="false"/>
          <w:color w:val="000000"/>
          <w:sz w:val="28"/>
        </w:rPr>
        <w:t>
      4) оқу-өндiрiстiк шеберханалар мен қосалқы шаруашылықтарды кеңейту;</w:t>
      </w:r>
    </w:p>
    <w:p>
      <w:pPr>
        <w:spacing w:after="0"/>
        <w:ind w:left="0"/>
        <w:jc w:val="both"/>
      </w:pPr>
      <w:r>
        <w:rPr>
          <w:rFonts w:ascii="Times New Roman"/>
          <w:b w:val="false"/>
          <w:i w:val="false"/>
          <w:color w:val="000000"/>
          <w:sz w:val="28"/>
        </w:rPr>
        <w:t>
      5) бiлiм алушыларды көтермелеу және бiлiм алушылардың әлеуметтiк жағынан қорғалмаған жекелеген бөлiгiне материалдық көмек көрсету;</w:t>
      </w:r>
    </w:p>
    <w:p>
      <w:pPr>
        <w:spacing w:after="0"/>
        <w:ind w:left="0"/>
        <w:jc w:val="both"/>
      </w:pPr>
      <w:r>
        <w:rPr>
          <w:rFonts w:ascii="Times New Roman"/>
          <w:b w:val="false"/>
          <w:i w:val="false"/>
          <w:color w:val="000000"/>
          <w:sz w:val="28"/>
        </w:rPr>
        <w:t>
      6) күнi ұзақ болатын орта білім беру ұйымдарында және орта білім беру ұйымдарында күн ұзақ болатын топтардағы білім алушыларды тамақтандыру;</w:t>
      </w:r>
    </w:p>
    <w:p>
      <w:pPr>
        <w:spacing w:after="0"/>
        <w:ind w:left="0"/>
        <w:jc w:val="both"/>
      </w:pPr>
      <w:r>
        <w:rPr>
          <w:rFonts w:ascii="Times New Roman"/>
          <w:b w:val="false"/>
          <w:i w:val="false"/>
          <w:color w:val="000000"/>
          <w:sz w:val="28"/>
        </w:rPr>
        <w:t>
      7) асханаларды ұстау (жалақы, тамақ өнiмдерiн сатып алу, жабдықтар мен мүкәммал сатып алу, күрделi жөндеу);</w:t>
      </w:r>
    </w:p>
    <w:p>
      <w:pPr>
        <w:spacing w:after="0"/>
        <w:ind w:left="0"/>
        <w:jc w:val="both"/>
      </w:pPr>
      <w:r>
        <w:rPr>
          <w:rFonts w:ascii="Times New Roman"/>
          <w:b w:val="false"/>
          <w:i w:val="false"/>
          <w:color w:val="000000"/>
          <w:sz w:val="28"/>
        </w:rPr>
        <w:t>
      8) орта білім беру ұйымдарының білім алушыларының орындаған жұмыстарына ақы төлеу;</w:t>
      </w:r>
    </w:p>
    <w:p>
      <w:pPr>
        <w:spacing w:after="0"/>
        <w:ind w:left="0"/>
        <w:jc w:val="both"/>
      </w:pPr>
      <w:r>
        <w:rPr>
          <w:rFonts w:ascii="Times New Roman"/>
          <w:b w:val="false"/>
          <w:i w:val="false"/>
          <w:color w:val="000000"/>
          <w:sz w:val="28"/>
        </w:rPr>
        <w:t>
      9) экскурсиялар мен сыныптан тыс кештерді өткiзу;</w:t>
      </w:r>
    </w:p>
    <w:p>
      <w:pPr>
        <w:spacing w:after="0"/>
        <w:ind w:left="0"/>
        <w:jc w:val="both"/>
      </w:pPr>
      <w:r>
        <w:rPr>
          <w:rFonts w:ascii="Times New Roman"/>
          <w:b w:val="false"/>
          <w:i w:val="false"/>
          <w:color w:val="000000"/>
          <w:sz w:val="28"/>
        </w:rPr>
        <w:t>
      10) орта білім беру ұйымдарын, оқу корпустары мен жатақханаларды ағымдағы жөндеу;</w:t>
      </w:r>
    </w:p>
    <w:p>
      <w:pPr>
        <w:spacing w:after="0"/>
        <w:ind w:left="0"/>
        <w:jc w:val="both"/>
      </w:pPr>
      <w:r>
        <w:rPr>
          <w:rFonts w:ascii="Times New Roman"/>
          <w:b w:val="false"/>
          <w:i w:val="false"/>
          <w:color w:val="000000"/>
          <w:sz w:val="28"/>
        </w:rPr>
        <w:t>
      11) мектеп жанындағы учаскенi дамыту және мектеп шеберханаларының жабдықтарын жаңарту;</w:t>
      </w:r>
    </w:p>
    <w:p>
      <w:pPr>
        <w:spacing w:after="0"/>
        <w:ind w:left="0"/>
        <w:jc w:val="both"/>
      </w:pPr>
      <w:r>
        <w:rPr>
          <w:rFonts w:ascii="Times New Roman"/>
          <w:b w:val="false"/>
          <w:i w:val="false"/>
          <w:color w:val="000000"/>
          <w:sz w:val="28"/>
        </w:rPr>
        <w:t>
      12) спорт алаңдарын салу;</w:t>
      </w:r>
    </w:p>
    <w:p>
      <w:pPr>
        <w:spacing w:after="0"/>
        <w:ind w:left="0"/>
        <w:jc w:val="both"/>
      </w:pPr>
      <w:r>
        <w:rPr>
          <w:rFonts w:ascii="Times New Roman"/>
          <w:b w:val="false"/>
          <w:i w:val="false"/>
          <w:color w:val="000000"/>
          <w:sz w:val="28"/>
        </w:rPr>
        <w:t>
      13) қоғамдық-пайдалы еңбекте көзге түскен білім алушыларға стипендиялар мен сыйлықақылар беру;</w:t>
      </w:r>
    </w:p>
    <w:p>
      <w:pPr>
        <w:spacing w:after="0"/>
        <w:ind w:left="0"/>
        <w:jc w:val="both"/>
      </w:pPr>
      <w:r>
        <w:rPr>
          <w:rFonts w:ascii="Times New Roman"/>
          <w:b w:val="false"/>
          <w:i w:val="false"/>
          <w:color w:val="000000"/>
          <w:sz w:val="28"/>
        </w:rPr>
        <w:t>
      14) сауықтыру iс-шаралары;</w:t>
      </w:r>
    </w:p>
    <w:p>
      <w:pPr>
        <w:spacing w:after="0"/>
        <w:ind w:left="0"/>
        <w:jc w:val="both"/>
      </w:pPr>
      <w:r>
        <w:rPr>
          <w:rFonts w:ascii="Times New Roman"/>
          <w:b w:val="false"/>
          <w:i w:val="false"/>
          <w:color w:val="000000"/>
          <w:sz w:val="28"/>
        </w:rPr>
        <w:t>
      15) жарысқа қатысушыларды тамақтандыру, төрешiлердiң (судьялардың) және медицина қызметкерлерiнiң еңбегіне ақы төлеу жөнiндегi шығыстарды жабу;</w:t>
      </w:r>
    </w:p>
    <w:p>
      <w:pPr>
        <w:spacing w:after="0"/>
        <w:ind w:left="0"/>
        <w:jc w:val="both"/>
      </w:pPr>
      <w:r>
        <w:rPr>
          <w:rFonts w:ascii="Times New Roman"/>
          <w:b w:val="false"/>
          <w:i w:val="false"/>
          <w:color w:val="000000"/>
          <w:sz w:val="28"/>
        </w:rPr>
        <w:t>
      16) қосымша оқу бағдарламалары бойынша оқу процесiн ұйымдастыру;</w:t>
      </w:r>
    </w:p>
    <w:p>
      <w:pPr>
        <w:spacing w:after="0"/>
        <w:ind w:left="0"/>
        <w:jc w:val="both"/>
      </w:pPr>
      <w:r>
        <w:rPr>
          <w:rFonts w:ascii="Times New Roman"/>
          <w:b w:val="false"/>
          <w:i w:val="false"/>
          <w:color w:val="000000"/>
          <w:sz w:val="28"/>
        </w:rPr>
        <w:t>
      17) секциялар мен үйірме жетекшiлерiнiң еңбегіне ақы төлеу;</w:t>
      </w:r>
    </w:p>
    <w:p>
      <w:pPr>
        <w:spacing w:after="0"/>
        <w:ind w:left="0"/>
        <w:jc w:val="both"/>
      </w:pPr>
      <w:r>
        <w:rPr>
          <w:rFonts w:ascii="Times New Roman"/>
          <w:b w:val="false"/>
          <w:i w:val="false"/>
          <w:color w:val="000000"/>
          <w:sz w:val="28"/>
        </w:rPr>
        <w:t>
      18) секцияларды және үйiрмелердi ұйымдастыруға байланысты iс-шаралар;</w:t>
      </w:r>
    </w:p>
    <w:p>
      <w:pPr>
        <w:spacing w:after="0"/>
        <w:ind w:left="0"/>
        <w:jc w:val="both"/>
      </w:pPr>
      <w:r>
        <w:rPr>
          <w:rFonts w:ascii="Times New Roman"/>
          <w:b w:val="false"/>
          <w:i w:val="false"/>
          <w:color w:val="000000"/>
          <w:sz w:val="28"/>
        </w:rPr>
        <w:t>
      19) ақылы бiлiм беру қызметтерiн көрсететiн қызметкерлердің еңбегіне ақы төлеу;</w:t>
      </w:r>
    </w:p>
    <w:p>
      <w:pPr>
        <w:spacing w:after="0"/>
        <w:ind w:left="0"/>
        <w:jc w:val="both"/>
      </w:pPr>
      <w:r>
        <w:rPr>
          <w:rFonts w:ascii="Times New Roman"/>
          <w:b w:val="false"/>
          <w:i w:val="false"/>
          <w:color w:val="000000"/>
          <w:sz w:val="28"/>
        </w:rPr>
        <w:t>
      20) ынталандыру сипатындағы қосымша ақы, үстемақы, сыйлықақы және басқа да төлемдер белгiлеу;</w:t>
      </w:r>
    </w:p>
    <w:p>
      <w:pPr>
        <w:spacing w:after="0"/>
        <w:ind w:left="0"/>
        <w:jc w:val="both"/>
      </w:pPr>
      <w:r>
        <w:rPr>
          <w:rFonts w:ascii="Times New Roman"/>
          <w:b w:val="false"/>
          <w:i w:val="false"/>
          <w:color w:val="000000"/>
          <w:sz w:val="28"/>
        </w:rPr>
        <w:t>
      21) көлік құралдарын сатып алу;</w:t>
      </w:r>
    </w:p>
    <w:p>
      <w:pPr>
        <w:spacing w:after="0"/>
        <w:ind w:left="0"/>
        <w:jc w:val="both"/>
      </w:pPr>
      <w:r>
        <w:rPr>
          <w:rFonts w:ascii="Times New Roman"/>
          <w:b w:val="false"/>
          <w:i w:val="false"/>
          <w:color w:val="000000"/>
          <w:sz w:val="28"/>
        </w:rPr>
        <w:t>
      22) жабдықтар, мүккәммал (оның iшiнде жұмсақ) және киiм-кешек сатып алу;</w:t>
      </w:r>
    </w:p>
    <w:p>
      <w:pPr>
        <w:spacing w:after="0"/>
        <w:ind w:left="0"/>
        <w:jc w:val="both"/>
      </w:pPr>
      <w:r>
        <w:rPr>
          <w:rFonts w:ascii="Times New Roman"/>
          <w:b w:val="false"/>
          <w:i w:val="false"/>
          <w:color w:val="000000"/>
          <w:sz w:val="28"/>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0"/>
        <w:ind w:left="0"/>
        <w:jc w:val="both"/>
      </w:pPr>
      <w:r>
        <w:rPr>
          <w:rFonts w:ascii="Times New Roman"/>
          <w:b w:val="false"/>
          <w:i w:val="false"/>
          <w:color w:val="000000"/>
          <w:sz w:val="28"/>
        </w:rPr>
        <w:t>
      24) ғимараттар мен үй-жайларды реконструкциялау және күрделi жөндеу;</w:t>
      </w:r>
    </w:p>
    <w:p>
      <w:pPr>
        <w:spacing w:after="0"/>
        <w:ind w:left="0"/>
        <w:jc w:val="both"/>
      </w:pPr>
      <w:r>
        <w:rPr>
          <w:rFonts w:ascii="Times New Roman"/>
          <w:b w:val="false"/>
          <w:i w:val="false"/>
          <w:color w:val="000000"/>
          <w:sz w:val="28"/>
        </w:rPr>
        <w:t>
      25) демалыс лагерьлерi тәрбиешiлерiнiң және көмекші қызметкерлерiнiң еңбегіне ақы төлеу;</w:t>
      </w:r>
    </w:p>
    <w:p>
      <w:pPr>
        <w:spacing w:after="0"/>
        <w:ind w:left="0"/>
        <w:jc w:val="both"/>
      </w:pPr>
      <w:r>
        <w:rPr>
          <w:rFonts w:ascii="Times New Roman"/>
          <w:b w:val="false"/>
          <w:i w:val="false"/>
          <w:color w:val="000000"/>
          <w:sz w:val="28"/>
        </w:rPr>
        <w:t>
      26) музыкалық аспаптарды жөндеу;</w:t>
      </w:r>
    </w:p>
    <w:p>
      <w:pPr>
        <w:spacing w:after="0"/>
        <w:ind w:left="0"/>
        <w:jc w:val="both"/>
      </w:pPr>
      <w:r>
        <w:rPr>
          <w:rFonts w:ascii="Times New Roman"/>
          <w:b w:val="false"/>
          <w:i w:val="false"/>
          <w:color w:val="000000"/>
          <w:sz w:val="28"/>
        </w:rPr>
        <w:t>
      27) қозғалтқыштарды пайдалануға және жөндеуге байланысты шығыстар;</w:t>
      </w:r>
    </w:p>
    <w:p>
      <w:pPr>
        <w:spacing w:after="0"/>
        <w:ind w:left="0"/>
        <w:jc w:val="both"/>
      </w:pPr>
      <w:r>
        <w:rPr>
          <w:rFonts w:ascii="Times New Roman"/>
          <w:b w:val="false"/>
          <w:i w:val="false"/>
          <w:color w:val="000000"/>
          <w:sz w:val="28"/>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еңбегіне ақы төлеуге жұмсалатын шығындар;</w:t>
      </w:r>
    </w:p>
    <w:p>
      <w:pPr>
        <w:spacing w:after="0"/>
        <w:ind w:left="0"/>
        <w:jc w:val="both"/>
      </w:pPr>
      <w:r>
        <w:rPr>
          <w:rFonts w:ascii="Times New Roman"/>
          <w:b w:val="false"/>
          <w:i w:val="false"/>
          <w:color w:val="000000"/>
          <w:sz w:val="28"/>
        </w:rPr>
        <w:t>
      29) iссапар шығыстары;</w:t>
      </w:r>
    </w:p>
    <w:p>
      <w:pPr>
        <w:spacing w:after="0"/>
        <w:ind w:left="0"/>
        <w:jc w:val="both"/>
      </w:pPr>
      <w:r>
        <w:rPr>
          <w:rFonts w:ascii="Times New Roman"/>
          <w:b w:val="false"/>
          <w:i w:val="false"/>
          <w:color w:val="000000"/>
          <w:sz w:val="28"/>
        </w:rPr>
        <w:t xml:space="preserve">
      30) білім беру ұйымдарын аккредиттеуден өткзіу.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9-тармақпен толықтырылды – ҚР Білім және ғылым министрінің 11.12.2018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10. Ғылыми зерттеулерді жүргізуде тауарларды, жұмыстарды, қызметтерді өткізуден түскен қаражат мынадай бағыттарда жұмсалады:</w:t>
      </w:r>
    </w:p>
    <w:bookmarkEnd w:id="28"/>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p>
      <w:pPr>
        <w:spacing w:after="0"/>
        <w:ind w:left="0"/>
        <w:jc w:val="both"/>
      </w:pPr>
      <w:r>
        <w:rPr>
          <w:rFonts w:ascii="Times New Roman"/>
          <w:b w:val="false"/>
          <w:i w:val="false"/>
          <w:color w:val="000000"/>
          <w:sz w:val="28"/>
        </w:rPr>
        <w:t>
      5) жабдықтар мен бағдарламалық қамтылымды сатып алу;</w:t>
      </w:r>
    </w:p>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0"/>
        <w:ind w:left="0"/>
        <w:jc w:val="both"/>
      </w:pPr>
      <w:r>
        <w:rPr>
          <w:rFonts w:ascii="Times New Roman"/>
          <w:b w:val="false"/>
          <w:i w:val="false"/>
          <w:color w:val="000000"/>
          <w:sz w:val="28"/>
        </w:rPr>
        <w:t>
      7) үй-жайды жалдау;</w:t>
      </w:r>
    </w:p>
    <w:p>
      <w:pPr>
        <w:spacing w:after="0"/>
        <w:ind w:left="0"/>
        <w:jc w:val="both"/>
      </w:pPr>
      <w:r>
        <w:rPr>
          <w:rFonts w:ascii="Times New Roman"/>
          <w:b w:val="false"/>
          <w:i w:val="false"/>
          <w:color w:val="000000"/>
          <w:sz w:val="28"/>
        </w:rPr>
        <w:t>
      8) жабдықты және техниканы жалдау;</w:t>
      </w:r>
    </w:p>
    <w:p>
      <w:pPr>
        <w:spacing w:after="0"/>
        <w:ind w:left="0"/>
        <w:jc w:val="both"/>
      </w:pPr>
      <w:r>
        <w:rPr>
          <w:rFonts w:ascii="Times New Roman"/>
          <w:b w:val="false"/>
          <w:i w:val="false"/>
          <w:color w:val="000000"/>
          <w:sz w:val="28"/>
        </w:rPr>
        <w:t>
      9) зерттеулерді іске асыру үшін пайдаланылатын жабдықтар мен техникаларды пайдалану шығыстары.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10-тармақпен толықтырылды – ҚР Білім және ғылым министрінің 11.12.2018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