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05ee" w14:textId="b9d0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әлеуметтік-еңбек саласындағы мемлекеттік көрсетілетін қызмет регламенттерін бекіту туралы" Астана қаласы әкімдігінің 2015 жылғы 27 шілдедегі № 158-1286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 мамырдағы № 158-880 қаулысы. Астана қаласының Әділет департаментінде 2017 жылғы 19 мамырда № 1104 болып тіркелді. Күші жойылды - Нұр-Сұлтан қаласы әкімдігінің 2020 жылғы 5 тамыздағы № 158-1535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05.08.2020 </w:t>
      </w:r>
      <w:r>
        <w:rPr>
          <w:rFonts w:ascii="Times New Roman"/>
          <w:b w:val="false"/>
          <w:i w:val="false"/>
          <w:color w:val="ff0000"/>
          <w:sz w:val="28"/>
        </w:rPr>
        <w:t>№ 158-1535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cәуірдегі № 279 бұйрығына өзгерістер мен толықтыру енгізу туралы" Қазақстан Республикасы Денсаулық сақтау және әлеуметтік даму министрінің міндетін атқарушының 2016 жылғы 30 желтоқсандағы № 1142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14718 болып тіркелген)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қаласында әлеуметтік-еңбек саласындағы мемлекеттік көрсетілетін қызмет регламенттерін бекіту туралы" Астана қаласы әкімдігінің 2015 жылғы 27 шілдедегі № 158-1286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934 болып тіркелген, 2015 жылғы 25 тамыздағы, 2015 жылғы 27 тамыздағы "Астана ақшамы" газетінде, 2015 жылғы 25 тамыздағы, 2015 жылғы 27 тамыздағы, 2015 жылғы 29 тамыздағы "Вечерняя Астана" газетінде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жоғарыда көрсетілген қаулыда: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15) тармақшамен толықтырылсын:</w:t>
      </w:r>
    </w:p>
    <w:p>
      <w:pPr>
        <w:spacing w:after="0"/>
        <w:ind w:left="0"/>
        <w:jc w:val="both"/>
      </w:pPr>
      <w:r>
        <w:rPr>
          <w:rFonts w:ascii="Times New Roman"/>
          <w:b w:val="false"/>
          <w:i w:val="false"/>
          <w:color w:val="000000"/>
          <w:sz w:val="28"/>
        </w:rPr>
        <w:t>
      "15)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 15-қосымшаға сәйкес";</w:t>
      </w:r>
    </w:p>
    <w:bookmarkStart w:name="z5"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15-қосымшасымен толықтырылсын.</w:t>
      </w:r>
    </w:p>
    <w:bookmarkEnd w:id="3"/>
    <w:bookmarkStart w:name="z6" w:id="4"/>
    <w:p>
      <w:pPr>
        <w:spacing w:after="0"/>
        <w:ind w:left="0"/>
        <w:jc w:val="both"/>
      </w:pPr>
      <w:r>
        <w:rPr>
          <w:rFonts w:ascii="Times New Roman"/>
          <w:b w:val="false"/>
          <w:i w:val="false"/>
          <w:color w:val="000000"/>
          <w:sz w:val="28"/>
        </w:rPr>
        <w:t xml:space="preserve">
      2.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мемлекеттік көрсетілетін қызмет регламентін бекіту туралы" Астана қаласы әкімдігінің 2016 жылғы 8 тамыздағы № 158-1422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1048 болып тіркелген, 2016 жылғы 3 қыркүйекте "Астана ақшамы", "Вечерняя Астана" газеттерінде жарияланған) күші жойылды деп танылсын. </w:t>
      </w:r>
    </w:p>
    <w:bookmarkEnd w:id="4"/>
    <w:bookmarkStart w:name="z7" w:id="5"/>
    <w:p>
      <w:pPr>
        <w:spacing w:after="0"/>
        <w:ind w:left="0"/>
        <w:jc w:val="both"/>
      </w:pPr>
      <w:r>
        <w:rPr>
          <w:rFonts w:ascii="Times New Roman"/>
          <w:b w:val="false"/>
          <w:i w:val="false"/>
          <w:color w:val="000000"/>
          <w:sz w:val="28"/>
        </w:rPr>
        <w:t xml:space="preserve">
      3. "Астана қаласының Жұмыспен қамту, еңбек және әлеуметтік қорғау басқармасы" мемлекеттік мекемесінің басшысына осы қаулыны әділет органдарында мемлекеттік тіркегеннен кейін оның көшірмесін мерзiмдi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 </w:t>
      </w:r>
    </w:p>
    <w:bookmarkEnd w:id="5"/>
    <w:bookmarkStart w:name="z8" w:id="6"/>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А.И. Лукинге жүктелсін.</w:t>
      </w:r>
    </w:p>
    <w:bookmarkEnd w:id="6"/>
    <w:bookmarkStart w:name="z9" w:id="7"/>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әкiмі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2017 жылғы 2 мамырғы</w:t>
            </w:r>
            <w:r>
              <w:br/>
            </w:r>
            <w:r>
              <w:rPr>
                <w:rFonts w:ascii="Times New Roman"/>
                <w:b w:val="false"/>
                <w:i w:val="false"/>
                <w:color w:val="000000"/>
                <w:sz w:val="20"/>
              </w:rPr>
              <w:t>№ 158-880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Аcтана қаласы әкімдігінің</w:t>
            </w:r>
            <w:r>
              <w:br/>
            </w:r>
            <w:r>
              <w:rPr>
                <w:rFonts w:ascii="Times New Roman"/>
                <w:b w:val="false"/>
                <w:i w:val="false"/>
                <w:color w:val="000000"/>
                <w:sz w:val="20"/>
              </w:rPr>
              <w:t>2015 жылғы 27 шілдедегі</w:t>
            </w:r>
            <w:r>
              <w:br/>
            </w:r>
            <w:r>
              <w:rPr>
                <w:rFonts w:ascii="Times New Roman"/>
                <w:b w:val="false"/>
                <w:i w:val="false"/>
                <w:color w:val="000000"/>
                <w:sz w:val="20"/>
              </w:rPr>
              <w:t>№ 158-1286 қаулысына</w:t>
            </w:r>
            <w:r>
              <w:br/>
            </w:r>
            <w:r>
              <w:rPr>
                <w:rFonts w:ascii="Times New Roman"/>
                <w:b w:val="false"/>
                <w:i w:val="false"/>
                <w:color w:val="000000"/>
                <w:sz w:val="20"/>
              </w:rPr>
              <w:t>15-қосымша</w:t>
            </w:r>
          </w:p>
        </w:tc>
      </w:tr>
    </w:tbl>
    <w:bookmarkStart w:name="z11" w:id="8"/>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регламенті 1. Жалпы ережелер</w:t>
      </w:r>
    </w:p>
    <w:bookmarkEnd w:id="8"/>
    <w:bookmarkStart w:name="z12" w:id="9"/>
    <w:p>
      <w:pPr>
        <w:spacing w:after="0"/>
        <w:ind w:left="0"/>
        <w:jc w:val="both"/>
      </w:pPr>
      <w:r>
        <w:rPr>
          <w:rFonts w:ascii="Times New Roman"/>
          <w:b w:val="false"/>
          <w:i w:val="false"/>
          <w:color w:val="000000"/>
          <w:sz w:val="28"/>
        </w:rPr>
        <w:t xml:space="preserve">
      1.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қызметті (бұдан әрі – мемлекеттік көрсетілетін қызмет)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cәуірдегі № 279 бұйрығымен (Нормативтік құқықтық актілерді мемлекеттік тіркеу тізілімінде № 11342 болып тіркелген) бекітілген "Жұмыс берушілерге тиісті әкімшілік-аумақтық бірліктің аумағында еңбек қызметін жүзеге асыру үшін не корпоративішілік ауыстыру шеңберінде шетелдік жұмыс күшін тартуға рұқсат беру және ұзарту"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"Астана қаласының Жұмыспен қамту, еңбек және әлеуметтік қорғау басқармасы" мемлекеттік мекемесі (бұдан әрі – көрсетілетін қызметті беруші) жеке және заңды тұлғаларға (бұдан әрі – көрсетілетін қызметті алушы) тегін/ақылы көрсетеді. </w:t>
      </w:r>
    </w:p>
    <w:bookmarkEnd w:id="9"/>
    <w:p>
      <w:pPr>
        <w:spacing w:after="0"/>
        <w:ind w:left="0"/>
        <w:jc w:val="both"/>
      </w:pPr>
      <w:r>
        <w:rPr>
          <w:rFonts w:ascii="Times New Roman"/>
          <w:b w:val="false"/>
          <w:i w:val="false"/>
          <w:color w:val="000000"/>
          <w:sz w:val="28"/>
        </w:rPr>
        <w:t>
      Көрсетілетін қызметті алушыдан (жұмыс берушіден) өтініштерді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13" w:id="10"/>
    <w:p>
      <w:pPr>
        <w:spacing w:after="0"/>
        <w:ind w:left="0"/>
        <w:jc w:val="both"/>
      </w:pPr>
      <w:r>
        <w:rPr>
          <w:rFonts w:ascii="Times New Roman"/>
          <w:b w:val="false"/>
          <w:i w:val="false"/>
          <w:color w:val="000000"/>
          <w:sz w:val="28"/>
        </w:rPr>
        <w:t xml:space="preserve">
      2. Мемлекеттік қызметті көрсету нысаны: электрондық (ішінара автоматтандырылған) және (немесе) қағаз түрінде. </w:t>
      </w:r>
    </w:p>
    <w:bookmarkEnd w:id="10"/>
    <w:bookmarkStart w:name="z14" w:id="11"/>
    <w:p>
      <w:pPr>
        <w:spacing w:after="0"/>
        <w:ind w:left="0"/>
        <w:jc w:val="both"/>
      </w:pPr>
      <w:r>
        <w:rPr>
          <w:rFonts w:ascii="Times New Roman"/>
          <w:b w:val="false"/>
          <w:i w:val="false"/>
          <w:color w:val="000000"/>
          <w:sz w:val="28"/>
        </w:rPr>
        <w:t xml:space="preserve">
      3. Мемлекеттік қызмет көрсету нәтижесі: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берушілерге тиісті әкімшілік-аумақтық бірліктің аумағында еңбек қызметін жүзеге асыру үшін шетелдік жұмыс күшін тартуға берілген қайта ресімделген рұқсат және ұзартылған рұқсат (бұдан әрі – шетелдік жұмыс күшін тартуға рұқсат) не Стандарттың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10-1-тармақтарында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уәждемелі жауап.</w:t>
      </w:r>
    </w:p>
    <w:bookmarkEnd w:id="11"/>
    <w:p>
      <w:pPr>
        <w:spacing w:after="0"/>
        <w:ind w:left="0"/>
        <w:jc w:val="both"/>
      </w:pPr>
      <w:r>
        <w:rPr>
          <w:rFonts w:ascii="Times New Roman"/>
          <w:b w:val="false"/>
          <w:i w:val="false"/>
          <w:color w:val="000000"/>
          <w:sz w:val="28"/>
        </w:rPr>
        <w:t>
      Мемлекеттік қызмет көрсетудің нәтижесін беру нысаны – электрондық және (немесе) қағаз түрінде.</w:t>
      </w:r>
    </w:p>
    <w:bookmarkStart w:name="z15"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16" w:id="13"/>
    <w:p>
      <w:pPr>
        <w:spacing w:after="0"/>
        <w:ind w:left="0"/>
        <w:jc w:val="both"/>
      </w:pPr>
      <w:r>
        <w:rPr>
          <w:rFonts w:ascii="Times New Roman"/>
          <w:b w:val="false"/>
          <w:i w:val="false"/>
          <w:color w:val="000000"/>
          <w:sz w:val="28"/>
        </w:rPr>
        <w:t xml:space="preserve">
      1. Мемлекеттік қызмет көрсету бойынша рәсімді (іс-қимылды) бастау үшін: </w:t>
      </w:r>
    </w:p>
    <w:bookmarkEnd w:id="13"/>
    <w:p>
      <w:pPr>
        <w:spacing w:after="0"/>
        <w:ind w:left="0"/>
        <w:jc w:val="both"/>
      </w:pPr>
      <w:r>
        <w:rPr>
          <w:rFonts w:ascii="Times New Roman"/>
          <w:b w:val="false"/>
          <w:i w:val="false"/>
          <w:color w:val="000000"/>
          <w:sz w:val="28"/>
        </w:rPr>
        <w:t xml:space="preserve">
      көрсетілетін қызметті берушіге жүгінген кезде көрсетілетін қызметті алушының шетелдік жұмыс күшін тартуға рұқсат алуы, ұзартуы немесе қайта ресімдеуі үшін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тізімін және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беруі;</w:t>
      </w:r>
    </w:p>
    <w:p>
      <w:pPr>
        <w:spacing w:after="0"/>
        <w:ind w:left="0"/>
        <w:jc w:val="both"/>
      </w:pPr>
      <w:r>
        <w:rPr>
          <w:rFonts w:ascii="Times New Roman"/>
          <w:b w:val="false"/>
          <w:i w:val="false"/>
          <w:color w:val="000000"/>
          <w:sz w:val="28"/>
        </w:rPr>
        <w:t>
      портал арқылы жүгінген кезде – көрсетілетін қызметті алушының электрондық цифрлық қолтаңбасымен (бұдан әрі – ЭЦҚ) куәландырылған өтініш негіздеме болып табылады.</w:t>
      </w:r>
    </w:p>
    <w:bookmarkStart w:name="z17" w:id="14"/>
    <w:p>
      <w:pPr>
        <w:spacing w:after="0"/>
        <w:ind w:left="0"/>
        <w:jc w:val="both"/>
      </w:pPr>
      <w:r>
        <w:rPr>
          <w:rFonts w:ascii="Times New Roman"/>
          <w:b w:val="false"/>
          <w:i w:val="false"/>
          <w:color w:val="000000"/>
          <w:sz w:val="28"/>
        </w:rPr>
        <w:t>
      2. Мемлекеттік қызмет көрсету процесінің құрамына кіретін әрбір рәсімнің (іс-қимылдың) мазмұны, оны орындау ұзақтығы:</w:t>
      </w:r>
    </w:p>
    <w:bookmarkEnd w:id="14"/>
    <w:p>
      <w:pPr>
        <w:spacing w:after="0"/>
        <w:ind w:left="0"/>
        <w:jc w:val="both"/>
      </w:pPr>
      <w:r>
        <w:rPr>
          <w:rFonts w:ascii="Times New Roman"/>
          <w:b w:val="false"/>
          <w:i w:val="false"/>
          <w:color w:val="000000"/>
          <w:sz w:val="28"/>
        </w:rPr>
        <w:t xml:space="preserve">
      1) бірінші рәсім (іс-қимыл) – көрсетілетін қызметті берушінің кеңсе маманы құжаттарды қабылдайды және тіркеуді жүзеге асырады – құжаттар түскен күні 20 (жиырма) минут; </w:t>
      </w:r>
    </w:p>
    <w:p>
      <w:pPr>
        <w:spacing w:after="0"/>
        <w:ind w:left="0"/>
        <w:jc w:val="both"/>
      </w:pPr>
      <w:r>
        <w:rPr>
          <w:rFonts w:ascii="Times New Roman"/>
          <w:b w:val="false"/>
          <w:i w:val="false"/>
          <w:color w:val="000000"/>
          <w:sz w:val="28"/>
        </w:rPr>
        <w:t xml:space="preserve">
      2) екінші рәсім (іс-қимыл) – көрсетілетін қызметті берушінің басшысы көрсетілетін қызметті алушының құжаттарымен танысады және көрсетілетін қызметті берушінің жауапты орындаушысын анықтайды – 1 (бір) жұмыс күні; </w:t>
      </w:r>
    </w:p>
    <w:p>
      <w:pPr>
        <w:spacing w:after="0"/>
        <w:ind w:left="0"/>
        <w:jc w:val="both"/>
      </w:pPr>
      <w:r>
        <w:rPr>
          <w:rFonts w:ascii="Times New Roman"/>
          <w:b w:val="false"/>
          <w:i w:val="false"/>
          <w:color w:val="000000"/>
          <w:sz w:val="28"/>
        </w:rPr>
        <w:t>
      3) үшінші рәсім (іс-қимыл) – көрсетілетін қызметті берушінің жауапты орындаушысы көрсетілетін қызметті алушының құжаттарын қарайды:</w:t>
      </w:r>
    </w:p>
    <w:p>
      <w:pPr>
        <w:spacing w:after="0"/>
        <w:ind w:left="0"/>
        <w:jc w:val="both"/>
      </w:pPr>
      <w:r>
        <w:rPr>
          <w:rFonts w:ascii="Times New Roman"/>
          <w:b w:val="false"/>
          <w:i w:val="false"/>
          <w:color w:val="000000"/>
          <w:sz w:val="28"/>
        </w:rPr>
        <w:t>
      шетелдік жұмыс күшін тартуға рұқсатты беру:</w:t>
      </w:r>
    </w:p>
    <w:p>
      <w:pPr>
        <w:spacing w:after="0"/>
        <w:ind w:left="0"/>
        <w:jc w:val="both"/>
      </w:pPr>
      <w:r>
        <w:rPr>
          <w:rFonts w:ascii="Times New Roman"/>
          <w:b w:val="false"/>
          <w:i w:val="false"/>
          <w:color w:val="000000"/>
          <w:sz w:val="28"/>
        </w:rPr>
        <w:t>
      1-кезең: шетелдік жұмыс күшін тартуға рұқсатты беру туралы немесе беруден бас тарту туралы хабарлама – 6 (алты) жұмыс күні;</w:t>
      </w:r>
    </w:p>
    <w:p>
      <w:pPr>
        <w:spacing w:after="0"/>
        <w:ind w:left="0"/>
        <w:jc w:val="both"/>
      </w:pPr>
      <w:r>
        <w:rPr>
          <w:rFonts w:ascii="Times New Roman"/>
          <w:b w:val="false"/>
          <w:i w:val="false"/>
          <w:color w:val="000000"/>
          <w:sz w:val="28"/>
        </w:rPr>
        <w:t>
      2-кезең: шетелдік жұмыс күшін тартуға рұқсат беру – 11 (он бір) жұмыс күні, оның 10 (он) жұмыс күні ішінде көрсетілетін қызметті алушы көрсетілетін қызметті берушіге шетелдік жұмыс күшін тартуға рұқсатты бергені үшін алымды енгізгенін растайтын құжаттардың көшірмелерін береді;</w:t>
      </w:r>
    </w:p>
    <w:p>
      <w:pPr>
        <w:spacing w:after="0"/>
        <w:ind w:left="0"/>
        <w:jc w:val="both"/>
      </w:pPr>
      <w:r>
        <w:rPr>
          <w:rFonts w:ascii="Times New Roman"/>
          <w:b w:val="false"/>
          <w:i w:val="false"/>
          <w:color w:val="000000"/>
          <w:sz w:val="28"/>
        </w:rPr>
        <w:t>
      шетелдік жұмыс күшін тартуға рұқсатты қайта рәсімдеу – 4 (төрт) жұмыс күні;</w:t>
      </w:r>
    </w:p>
    <w:p>
      <w:pPr>
        <w:spacing w:after="0"/>
        <w:ind w:left="0"/>
        <w:jc w:val="both"/>
      </w:pPr>
      <w:r>
        <w:rPr>
          <w:rFonts w:ascii="Times New Roman"/>
          <w:b w:val="false"/>
          <w:i w:val="false"/>
          <w:color w:val="000000"/>
          <w:sz w:val="28"/>
        </w:rPr>
        <w:t>
      шетелдік жұмыс күшін тартуға рұқсатты ұзарту:</w:t>
      </w:r>
    </w:p>
    <w:p>
      <w:pPr>
        <w:spacing w:after="0"/>
        <w:ind w:left="0"/>
        <w:jc w:val="both"/>
      </w:pPr>
      <w:r>
        <w:rPr>
          <w:rFonts w:ascii="Times New Roman"/>
          <w:b w:val="false"/>
          <w:i w:val="false"/>
          <w:color w:val="000000"/>
          <w:sz w:val="28"/>
        </w:rPr>
        <w:t>
      1-кезең: шетелдік жұмыс күшін тартуға рұқсатты беру туралы немесе беруден бас тарту туралы хабарлама – 1 (бір) жұмыс күні;</w:t>
      </w:r>
    </w:p>
    <w:p>
      <w:pPr>
        <w:spacing w:after="0"/>
        <w:ind w:left="0"/>
        <w:jc w:val="both"/>
      </w:pPr>
      <w:r>
        <w:rPr>
          <w:rFonts w:ascii="Times New Roman"/>
          <w:b w:val="false"/>
          <w:i w:val="false"/>
          <w:color w:val="000000"/>
          <w:sz w:val="28"/>
        </w:rPr>
        <w:t>
      2-кезең: шетелдік жұмыс күшін тартуға рұқсатты беру – 11 (он бір) жұмыс күні, оның 10 (он) жұмыс күні ішінде көрсетілетін қызметті алушы көрсетілетін қызметті берушіге шетелдік жұмыс күшін тартуға рұқсатты бергені үшін алымды енгізгенін растайтын құжаттардың көшірмелерін береді;</w:t>
      </w:r>
    </w:p>
    <w:p>
      <w:pPr>
        <w:spacing w:after="0"/>
        <w:ind w:left="0"/>
        <w:jc w:val="both"/>
      </w:pPr>
      <w:r>
        <w:rPr>
          <w:rFonts w:ascii="Times New Roman"/>
          <w:b w:val="false"/>
          <w:i w:val="false"/>
          <w:color w:val="000000"/>
          <w:sz w:val="28"/>
        </w:rPr>
        <w:t>
      корпоративішілік ауыстыру шеңберінде:</w:t>
      </w:r>
    </w:p>
    <w:p>
      <w:pPr>
        <w:spacing w:after="0"/>
        <w:ind w:left="0"/>
        <w:jc w:val="both"/>
      </w:pPr>
      <w:r>
        <w:rPr>
          <w:rFonts w:ascii="Times New Roman"/>
          <w:b w:val="false"/>
          <w:i w:val="false"/>
          <w:color w:val="000000"/>
          <w:sz w:val="28"/>
        </w:rPr>
        <w:t>
      шетелдік жұмыс күшін тартуға рұқсатты беру – 6 (алты) жұмыс күні;</w:t>
      </w:r>
    </w:p>
    <w:p>
      <w:pPr>
        <w:spacing w:after="0"/>
        <w:ind w:left="0"/>
        <w:jc w:val="both"/>
      </w:pPr>
      <w:r>
        <w:rPr>
          <w:rFonts w:ascii="Times New Roman"/>
          <w:b w:val="false"/>
          <w:i w:val="false"/>
          <w:color w:val="000000"/>
          <w:sz w:val="28"/>
        </w:rPr>
        <w:t>
      шетелдік жұмыс күшін тартуға рұқсатты қайта рәсімдеу – 4 (төрт) жұмыс күні;</w:t>
      </w:r>
    </w:p>
    <w:p>
      <w:pPr>
        <w:spacing w:after="0"/>
        <w:ind w:left="0"/>
        <w:jc w:val="both"/>
      </w:pPr>
      <w:r>
        <w:rPr>
          <w:rFonts w:ascii="Times New Roman"/>
          <w:b w:val="false"/>
          <w:i w:val="false"/>
          <w:color w:val="000000"/>
          <w:sz w:val="28"/>
        </w:rPr>
        <w:t>
      шетелдік жұмыс күшін тартуға рұқсатты ұзарту – 4 (төрт) жұмыс күні;</w:t>
      </w:r>
    </w:p>
    <w:p>
      <w:pPr>
        <w:spacing w:after="0"/>
        <w:ind w:left="0"/>
        <w:jc w:val="both"/>
      </w:pPr>
      <w:r>
        <w:rPr>
          <w:rFonts w:ascii="Times New Roman"/>
          <w:b w:val="false"/>
          <w:i w:val="false"/>
          <w:color w:val="000000"/>
          <w:sz w:val="28"/>
        </w:rPr>
        <w:t xml:space="preserve">
      4) төртінші рәсім (іс-қимыл) – көрсетілетін қызметті берушінің басшысы шетелдік жұмыс күшін тарту рұқсатына қол қояды – 1 (бір) жұмыс күні; </w:t>
      </w:r>
    </w:p>
    <w:p>
      <w:pPr>
        <w:spacing w:after="0"/>
        <w:ind w:left="0"/>
        <w:jc w:val="both"/>
      </w:pPr>
      <w:r>
        <w:rPr>
          <w:rFonts w:ascii="Times New Roman"/>
          <w:b w:val="false"/>
          <w:i w:val="false"/>
          <w:color w:val="000000"/>
          <w:sz w:val="28"/>
        </w:rPr>
        <w:t>
      5) бесінші рәсім (іс-қимыл) – көрсетілетін қызметті берушінің кеңсе маманы шетелдік жұмыс күшін тартуға рұқсатты тіркейді және көрсетілетін қызметті алушыға мемлекеттік қызмет көрсетудің нәтижесін береді – 20 (жиырма) минут.</w:t>
      </w:r>
    </w:p>
    <w:bookmarkStart w:name="z18" w:id="15"/>
    <w:p>
      <w:pPr>
        <w:spacing w:after="0"/>
        <w:ind w:left="0"/>
        <w:jc w:val="both"/>
      </w:pPr>
      <w:r>
        <w:rPr>
          <w:rFonts w:ascii="Times New Roman"/>
          <w:b w:val="false"/>
          <w:i w:val="false"/>
          <w:color w:val="000000"/>
          <w:sz w:val="28"/>
        </w:rPr>
        <w:t xml:space="preserve">
      3. Келесі рәсімді (іс-қимылды) орындауды бастау үшін негіз болатын мемлекеттік қызмет көрсету бойынша рәсімнің (іс-қимылдың) нәтижелері: </w:t>
      </w:r>
    </w:p>
    <w:bookmarkEnd w:id="15"/>
    <w:p>
      <w:pPr>
        <w:spacing w:after="0"/>
        <w:ind w:left="0"/>
        <w:jc w:val="both"/>
      </w:pPr>
      <w:r>
        <w:rPr>
          <w:rFonts w:ascii="Times New Roman"/>
          <w:b w:val="false"/>
          <w:i w:val="false"/>
          <w:color w:val="000000"/>
          <w:sz w:val="28"/>
        </w:rPr>
        <w:t>
      1) бірінші рәсімнің (іс-қимылдың) нәтижесі – көрсетілетін қызметті алушының тіркелген құжаттарын көрсетілетін қызметті берушінің басшысына бұрыштама қоюға жіберу;</w:t>
      </w:r>
    </w:p>
    <w:p>
      <w:pPr>
        <w:spacing w:after="0"/>
        <w:ind w:left="0"/>
        <w:jc w:val="both"/>
      </w:pPr>
      <w:r>
        <w:rPr>
          <w:rFonts w:ascii="Times New Roman"/>
          <w:b w:val="false"/>
          <w:i w:val="false"/>
          <w:color w:val="000000"/>
          <w:sz w:val="28"/>
        </w:rPr>
        <w:t>
      2) екінші рәсімнің (іс-қимылдың) нәтижесі – көрсетілетін қызметті алушының құжаттарын көрсетілетін қызметті берушінің жауапты орындаушысына жолдау;</w:t>
      </w:r>
    </w:p>
    <w:p>
      <w:pPr>
        <w:spacing w:after="0"/>
        <w:ind w:left="0"/>
        <w:jc w:val="both"/>
      </w:pPr>
      <w:r>
        <w:rPr>
          <w:rFonts w:ascii="Times New Roman"/>
          <w:b w:val="false"/>
          <w:i w:val="false"/>
          <w:color w:val="000000"/>
          <w:sz w:val="28"/>
        </w:rPr>
        <w:t xml:space="preserve">
      3) үшінші рәсімнің (іс-қимылдың) нәтижесі – шетелдік жұмыс күшін тартуға рұқсатты немесе көрсетілетін қызметті берушінің басшысына қол қою үшін бас тарту туралы уәждемелі жауапты жолдау; </w:t>
      </w:r>
    </w:p>
    <w:p>
      <w:pPr>
        <w:spacing w:after="0"/>
        <w:ind w:left="0"/>
        <w:jc w:val="both"/>
      </w:pPr>
      <w:r>
        <w:rPr>
          <w:rFonts w:ascii="Times New Roman"/>
          <w:b w:val="false"/>
          <w:i w:val="false"/>
          <w:color w:val="000000"/>
          <w:sz w:val="28"/>
        </w:rPr>
        <w:t xml:space="preserve">
      4) төртінші рәсімнің (іс-қимылдың) нәтижесі – шетелдік жұмыс күшін тартуға қол қойылған рұқсатты немесе көрсетілетін қызметті берушінің кеңсесіне бас тарту туралы уәждемелі жауапты жолдау; </w:t>
      </w:r>
    </w:p>
    <w:p>
      <w:pPr>
        <w:spacing w:after="0"/>
        <w:ind w:left="0"/>
        <w:jc w:val="both"/>
      </w:pPr>
      <w:r>
        <w:rPr>
          <w:rFonts w:ascii="Times New Roman"/>
          <w:b w:val="false"/>
          <w:i w:val="false"/>
          <w:color w:val="000000"/>
          <w:sz w:val="28"/>
        </w:rPr>
        <w:t xml:space="preserve">
      5) бесінші рәсімнің (іс-қимылдың) нәтижесі – көрсетілетін қызметті алушыға шетелдік жұмыс күшін тартуға рұқсатты немесе бас тарту туралы уәждемелі жауапты беру. </w:t>
      </w:r>
    </w:p>
    <w:bookmarkStart w:name="z19" w:id="16"/>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бөлімшелерінің (қызметкерлерінің) өзара әрекет ету тәртібін сипаттау</w:t>
      </w:r>
    </w:p>
    <w:bookmarkEnd w:id="16"/>
    <w:bookmarkStart w:name="z20" w:id="17"/>
    <w:p>
      <w:pPr>
        <w:spacing w:after="0"/>
        <w:ind w:left="0"/>
        <w:jc w:val="both"/>
      </w:pPr>
      <w:r>
        <w:rPr>
          <w:rFonts w:ascii="Times New Roman"/>
          <w:b w:val="false"/>
          <w:i w:val="false"/>
          <w:color w:val="000000"/>
          <w:sz w:val="28"/>
        </w:rPr>
        <w:t>
      1.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1" w:id="18"/>
    <w:p>
      <w:pPr>
        <w:spacing w:after="0"/>
        <w:ind w:left="0"/>
        <w:jc w:val="both"/>
      </w:pPr>
      <w:r>
        <w:rPr>
          <w:rFonts w:ascii="Times New Roman"/>
          <w:b w:val="false"/>
          <w:i w:val="false"/>
          <w:color w:val="000000"/>
          <w:sz w:val="28"/>
        </w:rPr>
        <w:t xml:space="preserve">
      2. Әрбір рәсімнің (іс-қимылдың) ұзақтығын көрсете отырып, көрсетілетін қызметті берушінің құрылымдық бөлімшелері (қызметкерлері) арасындағы ресімдердің (іс-қимылдардың) реттілігін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18"/>
    <w:bookmarkStart w:name="z22" w:id="1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9"/>
    <w:bookmarkStart w:name="z23" w:id="20"/>
    <w:p>
      <w:pPr>
        <w:spacing w:after="0"/>
        <w:ind w:left="0"/>
        <w:jc w:val="both"/>
      </w:pPr>
      <w:r>
        <w:rPr>
          <w:rFonts w:ascii="Times New Roman"/>
          <w:b w:val="false"/>
          <w:i w:val="false"/>
          <w:color w:val="000000"/>
          <w:sz w:val="28"/>
        </w:rPr>
        <w:t>
      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20"/>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бизнес сәйкестендіру нөмірі (бұдан әрі – БСН) көмегімен порталда тіркеуді жүзеге асырады;</w:t>
      </w:r>
    </w:p>
    <w:p>
      <w:pPr>
        <w:spacing w:after="0"/>
        <w:ind w:left="0"/>
        <w:jc w:val="both"/>
      </w:pPr>
      <w:r>
        <w:rPr>
          <w:rFonts w:ascii="Times New Roman"/>
          <w:b w:val="false"/>
          <w:i w:val="false"/>
          <w:color w:val="000000"/>
          <w:sz w:val="28"/>
        </w:rPr>
        <w:t>
      2) 1-процесс – мемлекеттік қызметті алу үшін порталда көрсетілетін қызметті алушының ЖСН/БСН және паролді енгізуі (авторландыру процесі);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алушының мәліметтерінің түпнұсқалығын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деректерінің сәйкес келмеуіне байланысты авторландырудан бас тарту туралы порталмен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мемлекеттік қызметті таңдауы, қызметті көрсету үшін экранға сұраныстың нысанын шығару және оның құрылымы мен форматтық талаптарын ескере отырып, көрсетілетін қызметті алушының нысанды толтыруы (мәліметтерді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көшірмелерінің электрондық түрінде сұраныс нысанына қоса беруі, сондай-ақ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 (сұраныста көрсетілген ЖСН/БСН және ЭЦҚ тіркеу куәлігінде көрсетілген ЖСН/БСН аралығында)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расталмағандығына байланысты, сұратылып отырған мемлекеттік қызметтен бас тарту жөнінде хабарламаны қалыптастыру;</w:t>
      </w:r>
    </w:p>
    <w:p>
      <w:pPr>
        <w:spacing w:after="0"/>
        <w:ind w:left="0"/>
        <w:jc w:val="both"/>
      </w:pPr>
      <w:r>
        <w:rPr>
          <w:rFonts w:ascii="Times New Roman"/>
          <w:b w:val="false"/>
          <w:i w:val="false"/>
          <w:color w:val="000000"/>
          <w:sz w:val="28"/>
        </w:rPr>
        <w:t xml:space="preserve">
      8) 5-процесс – көрсетілетін қызметті алушының сұранысын өңдеу үшін "электрондық үкіметтің" шлюзі арқылы (бұдан әрі – ЭҮШ) көрсетілетін қызметті алушының ЭЦҚ куәландырылған (қол қойылған) электрондық құжатты (көрсетілетін қызметті алушының сұранымын) "Е-лицензиялау" мемлекеттік деректер қорына (бұдан әрі – "Е-лицензиялау" МДҚ) жолдау; </w:t>
      </w:r>
    </w:p>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 қоса берген Стандарттың 9-тармағында көрсетілген құжаттарды мемлекеттік қызмет көрсету негіздеріне сәйкестігін тексеру;</w:t>
      </w:r>
    </w:p>
    <w:p>
      <w:pPr>
        <w:spacing w:after="0"/>
        <w:ind w:left="0"/>
        <w:jc w:val="both"/>
      </w:pPr>
      <w:r>
        <w:rPr>
          <w:rFonts w:ascii="Times New Roman"/>
          <w:b w:val="false"/>
          <w:i w:val="false"/>
          <w:color w:val="000000"/>
          <w:sz w:val="28"/>
        </w:rPr>
        <w:t>
      10) 6-процесс – көрсетілетін қызметті алушы құжаттарының Стандарттың 9-тармағында көрсетілген құжаттардың тізбесіне сәйкес келмеуіне және өзге де себептерге байланысты сұратылып отырған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порталмен қалыптастырылған көрсетілетін қызметтің нәтижесін алуы (электрондық құжат нысанындағы хабарлама). Мемлекеттік қызметті көрсету нәтижесі көрсетілетін қызметті берушінің уәкілетті тұлғасының ЭЦҚ куәландырылған электрондық құжат нысанындағы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іске қосылған ақпараттық жүйелердің функционалдық өзара әрекет етуі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24" w:id="21"/>
    <w:p>
      <w:pPr>
        <w:spacing w:after="0"/>
        <w:ind w:left="0"/>
        <w:jc w:val="both"/>
      </w:pPr>
      <w:r>
        <w:rPr>
          <w:rFonts w:ascii="Times New Roman"/>
          <w:b w:val="false"/>
          <w:i w:val="false"/>
          <w:color w:val="000000"/>
          <w:sz w:val="28"/>
        </w:rPr>
        <w:t xml:space="preserve">
      2. Мемлекеттік көрсетілетін қызмет процесіндегі рәсімдердің (іс-қимылдардың) реттілігін, көрсетілетін қызметті берушінің құрылымдық бөлімшелерінің (қызметкерлерінің) өзара іс-қимылдарының сипаттамасы және мемлекеттік көрсетілетін қызмет процесінде ақпараттық жүйелерді қолдану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қызметінің бизнес-процестерінің анықтамалығында көрсетіледі. Мемлекеттік көрсетілетін қызметінің бизнес-процестерінің анықтамалығы порталда және көрсетілетін қызметті берушінің интернет-ресурсында орналастырылады.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бірліктің</w:t>
            </w:r>
            <w:r>
              <w:br/>
            </w:r>
            <w:r>
              <w:rPr>
                <w:rFonts w:ascii="Times New Roman"/>
                <w:b w:val="false"/>
                <w:i w:val="false"/>
                <w:color w:val="000000"/>
                <w:sz w:val="20"/>
              </w:rPr>
              <w:t>аумағында еңбек қызметін</w:t>
            </w:r>
            <w:r>
              <w:br/>
            </w:r>
            <w:r>
              <w:rPr>
                <w:rFonts w:ascii="Times New Roman"/>
                <w:b w:val="false"/>
                <w:i w:val="false"/>
                <w:color w:val="000000"/>
                <w:sz w:val="20"/>
              </w:rPr>
              <w:t>жүзеге асыру үшін не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 жұмыс</w:t>
            </w:r>
            <w:r>
              <w:br/>
            </w:r>
            <w:r>
              <w:rPr>
                <w:rFonts w:ascii="Times New Roman"/>
                <w:b w:val="false"/>
                <w:i w:val="false"/>
                <w:color w:val="000000"/>
                <w:sz w:val="20"/>
              </w:rPr>
              <w:t>күшін тартуға рұқсат беру және</w:t>
            </w:r>
            <w:r>
              <w:br/>
            </w:r>
            <w:r>
              <w:rPr>
                <w:rFonts w:ascii="Times New Roman"/>
                <w:b w:val="false"/>
                <w:i w:val="false"/>
                <w:color w:val="000000"/>
                <w:sz w:val="20"/>
              </w:rPr>
              <w:t>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блок-сызбасы</w:t>
      </w:r>
    </w:p>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бірліктің</w:t>
            </w:r>
            <w:r>
              <w:br/>
            </w:r>
            <w:r>
              <w:rPr>
                <w:rFonts w:ascii="Times New Roman"/>
                <w:b w:val="false"/>
                <w:i w:val="false"/>
                <w:color w:val="000000"/>
                <w:sz w:val="20"/>
              </w:rPr>
              <w:t>аумағында еңбек қызметін</w:t>
            </w:r>
            <w:r>
              <w:br/>
            </w:r>
            <w:r>
              <w:rPr>
                <w:rFonts w:ascii="Times New Roman"/>
                <w:b w:val="false"/>
                <w:i w:val="false"/>
                <w:color w:val="000000"/>
                <w:sz w:val="20"/>
              </w:rPr>
              <w:t>жүзеге асыру үшін не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 жұмыс</w:t>
            </w:r>
            <w:r>
              <w:br/>
            </w:r>
            <w:r>
              <w:rPr>
                <w:rFonts w:ascii="Times New Roman"/>
                <w:b w:val="false"/>
                <w:i w:val="false"/>
                <w:color w:val="000000"/>
                <w:sz w:val="20"/>
              </w:rPr>
              <w:t>күшін тартуға рұқсат беру және</w:t>
            </w:r>
            <w:r>
              <w:br/>
            </w:r>
            <w:r>
              <w:rPr>
                <w:rFonts w:ascii="Times New Roman"/>
                <w:b w:val="false"/>
                <w:i w:val="false"/>
                <w:color w:val="000000"/>
                <w:sz w:val="20"/>
              </w:rPr>
              <w:t>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 жұмылдырылған ақпараттық жүйелердің функционалдық өзара әрекеттерінің диаграммасы</w:t>
      </w:r>
    </w:p>
    <w:p>
      <w:pPr>
        <w:spacing w:after="0"/>
        <w:ind w:left="0"/>
        <w:jc w:val="left"/>
      </w:pP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бірліктің</w:t>
            </w:r>
            <w:r>
              <w:br/>
            </w:r>
            <w:r>
              <w:rPr>
                <w:rFonts w:ascii="Times New Roman"/>
                <w:b w:val="false"/>
                <w:i w:val="false"/>
                <w:color w:val="000000"/>
                <w:sz w:val="20"/>
              </w:rPr>
              <w:t>аумағында еңбек қызметін</w:t>
            </w:r>
            <w:r>
              <w:br/>
            </w:r>
            <w:r>
              <w:rPr>
                <w:rFonts w:ascii="Times New Roman"/>
                <w:b w:val="false"/>
                <w:i w:val="false"/>
                <w:color w:val="000000"/>
                <w:sz w:val="20"/>
              </w:rPr>
              <w:t>жүзеге асыру үшін не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 жұмыс</w:t>
            </w:r>
            <w:r>
              <w:br/>
            </w:r>
            <w:r>
              <w:rPr>
                <w:rFonts w:ascii="Times New Roman"/>
                <w:b w:val="false"/>
                <w:i w:val="false"/>
                <w:color w:val="000000"/>
                <w:sz w:val="20"/>
              </w:rPr>
              <w:t>күшін тартуға рұқсат беру және</w:t>
            </w:r>
            <w:r>
              <w:br/>
            </w:r>
            <w:r>
              <w:rPr>
                <w:rFonts w:ascii="Times New Roman"/>
                <w:b w:val="false"/>
                <w:i w:val="false"/>
                <w:color w:val="000000"/>
                <w:sz w:val="20"/>
              </w:rPr>
              <w:t>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