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75b8" w14:textId="2bb7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қазандағы № А-11/495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28 сәуірдегі № А-4/175 қаулысы. Ақмола облысының Әділет департаментінде 2017 жылғы 8 маусымда № 5989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w:t>
      </w:r>
      <w:r>
        <w:rPr>
          <w:rFonts w:ascii="Times New Roman"/>
          <w:b/>
          <w:i w:val="false"/>
          <w:color w:val="000000"/>
          <w:sz w:val="28"/>
        </w:rPr>
        <w:t xml:space="preserve">, Ақмола облысының әкімдігі </w:t>
      </w:r>
      <w:r>
        <w:rPr>
          <w:rFonts w:ascii="Times New Roman"/>
          <w:b w:val="false"/>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23 қазандағы № А-11/495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5077 болып тіркелген, "Әділет" ақпараттық-құқықтық жүйесінде 2015 жылғы 8 желтоқсанда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жазылсын:</w:t>
      </w:r>
    </w:p>
    <w:bookmarkEnd w:id="1"/>
    <w:p>
      <w:pPr>
        <w:spacing w:after="0"/>
        <w:ind w:left="0"/>
        <w:jc w:val="both"/>
      </w:pPr>
      <w:r>
        <w:rPr>
          <w:rFonts w:ascii="Times New Roman"/>
          <w:b w:val="false"/>
          <w:i w:val="false"/>
          <w:color w:val="000000"/>
          <w:sz w:val="28"/>
        </w:rPr>
        <w:t>
      "6)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бекітілсін.";</w:t>
      </w:r>
    </w:p>
    <w:bookmarkStart w:name="z4" w:id="2"/>
    <w:p>
      <w:pPr>
        <w:spacing w:after="0"/>
        <w:ind w:left="0"/>
        <w:jc w:val="both"/>
      </w:pPr>
      <w:r>
        <w:rPr>
          <w:rFonts w:ascii="Times New Roman"/>
          <w:b w:val="false"/>
          <w:i w:val="false"/>
          <w:color w:val="000000"/>
          <w:sz w:val="28"/>
        </w:rPr>
        <w:t xml:space="preserve">
      көрсетілген қаулымен </w:t>
      </w:r>
      <w:r>
        <w:rPr>
          <w:rFonts w:ascii="Times New Roman"/>
          <w:b w:val="false"/>
          <w:i w:val="false"/>
          <w:color w:val="000000"/>
          <w:sz w:val="28"/>
        </w:rPr>
        <w:t>бекітілген</w:t>
      </w:r>
      <w:r>
        <w:rPr>
          <w:rFonts w:ascii="Times New Roman"/>
          <w:b w:val="false"/>
          <w:i w:val="false"/>
          <w:color w:val="000000"/>
          <w:sz w:val="28"/>
        </w:rPr>
        <w:t xml:space="preserve">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қаулының орындалуын бақылау Ақмола облысы әкімінің бірінші орынбасары Д.З.Әділбековке жүктелсін.</w:t>
      </w:r>
    </w:p>
    <w:bookmarkEnd w:id="3"/>
    <w:bookmarkStart w:name="z6"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сәуірдегі</w:t>
            </w:r>
            <w:r>
              <w:br/>
            </w:r>
            <w:r>
              <w:rPr>
                <w:rFonts w:ascii="Times New Roman"/>
                <w:b w:val="false"/>
                <w:i w:val="false"/>
                <w:color w:val="000000"/>
                <w:sz w:val="20"/>
              </w:rPr>
              <w:t>№ А-4/175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қазандағы</w:t>
            </w:r>
            <w:r>
              <w:br/>
            </w:r>
            <w:r>
              <w:rPr>
                <w:rFonts w:ascii="Times New Roman"/>
                <w:b w:val="false"/>
                <w:i w:val="false"/>
                <w:color w:val="000000"/>
                <w:sz w:val="20"/>
              </w:rPr>
              <w:t>№ А-11/495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"Жұмыс берушілерге тиісті әкімшілік –аумақтық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(бұдан әрі – мемлекеттік көрсетілетін қызмет) Ақмола облысының жұмыспен қамтуды және әлеуметтік бағдарламаларды үйлестіру басқармасымен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www.egov.kz, www.elicence.kz веб-порталы (бұдан әрі – Портал) арқылы жүзеге асырылады.</w:t>
      </w:r>
    </w:p>
    <w:bookmarkStart w:name="z11" w:id="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8"/>
    <w:bookmarkStart w:name="z12" w:id="9"/>
    <w:p>
      <w:pPr>
        <w:spacing w:after="0"/>
        <w:ind w:left="0"/>
        <w:jc w:val="both"/>
      </w:pPr>
      <w:r>
        <w:rPr>
          <w:rFonts w:ascii="Times New Roman"/>
          <w:b w:val="false"/>
          <w:i w:val="false"/>
          <w:color w:val="000000"/>
          <w:sz w:val="28"/>
        </w:rPr>
        <w:t>
      3. Мемлекеттік қызмет көрсету нәтижесі:</w:t>
      </w:r>
    </w:p>
    <w:bookmarkEnd w:id="9"/>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11342 бұйрығымен бекітілген "Жұмыс берушілерге тиісті әкімшілік-аумақтық бірлік аумағында, немесе корпоративішілік ауыстыру шеңберінде еңбек қызметін жүзеге асыру үшін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 аумағында еңбек қызметін жүзеге асыру үшін шетелдік жұмыс күшін тартуға рұқсат, қайта рәсімделген және ұзартылған рұқсат,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0"/>
    <w:bookmarkStart w:name="z14" w:id="1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әрбір құрылымдық бөлімшелердің бөлінісінде орындалу ұзақтығы:</w:t>
      </w:r>
    </w:p>
    <w:bookmarkEnd w:id="12"/>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күшінтартуға рұқсат беру жөніндегі комиссия құжаттарды қарайды және рұқсат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 шешімінің негізінде рұқсат беру не беруден бас тарту туралы хабарламаны дайындайды – 1 сағат;</w:t>
      </w:r>
    </w:p>
    <w:p>
      <w:pPr>
        <w:spacing w:after="0"/>
        <w:ind w:left="0"/>
        <w:jc w:val="both"/>
      </w:pPr>
      <w:r>
        <w:rPr>
          <w:rFonts w:ascii="Times New Roman"/>
          <w:b w:val="false"/>
          <w:i w:val="false"/>
          <w:color w:val="000000"/>
          <w:sz w:val="28"/>
        </w:rPr>
        <w:t>
      6)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7) кеңсе қызметкері рұқсат беру не бас тарту туралы хабарламаны беруді жүзеге асырады – 20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p>
      <w:pPr>
        <w:spacing w:after="0"/>
        <w:ind w:left="0"/>
        <w:jc w:val="both"/>
      </w:pPr>
      <w:r>
        <w:rPr>
          <w:rFonts w:ascii="Times New Roman"/>
          <w:b w:val="false"/>
          <w:i w:val="false"/>
          <w:color w:val="000000"/>
          <w:sz w:val="28"/>
        </w:rPr>
        <w:t>
      Рұқсатты қайта рәсімдеу: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рәсімделетін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қайта рәсімделген рұқсатқа қол қояды береді – 1 сағат;</w:t>
      </w:r>
    </w:p>
    <w:p>
      <w:pPr>
        <w:spacing w:after="0"/>
        <w:ind w:left="0"/>
        <w:jc w:val="both"/>
      </w:pPr>
      <w:r>
        <w:rPr>
          <w:rFonts w:ascii="Times New Roman"/>
          <w:b w:val="false"/>
          <w:i w:val="false"/>
          <w:color w:val="000000"/>
          <w:sz w:val="28"/>
        </w:rPr>
        <w:t>
      5) кеңсенің қызметкері қайта рәсімделген рұқсатты беруді жүзеге асырады – 20 минут.</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рұқсат беру не беруден бас тарту туралы хабарламаны дайындайды - 2 жұмыс күні;</w:t>
      </w:r>
    </w:p>
    <w:p>
      <w:pPr>
        <w:spacing w:after="0"/>
        <w:ind w:left="0"/>
        <w:jc w:val="both"/>
      </w:pPr>
      <w:r>
        <w:rPr>
          <w:rFonts w:ascii="Times New Roman"/>
          <w:b w:val="false"/>
          <w:i w:val="false"/>
          <w:color w:val="000000"/>
          <w:sz w:val="28"/>
        </w:rPr>
        <w:t>
      4)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5) кеңсе қызметкері рұқсат беру не беруден бас тарту туралы хабарламаны беруді жүзеге асырады– 20 минут.</w:t>
      </w:r>
    </w:p>
    <w:p>
      <w:pPr>
        <w:spacing w:after="0"/>
        <w:ind w:left="0"/>
        <w:jc w:val="both"/>
      </w:pPr>
      <w:r>
        <w:rPr>
          <w:rFonts w:ascii="Times New Roman"/>
          <w:b w:val="false"/>
          <w:i w:val="false"/>
          <w:color w:val="000000"/>
          <w:sz w:val="28"/>
        </w:rPr>
        <w:t>
      2- 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 тартуға рұқсат беру жөнінде комиссия құжаттарды қарайды және рұқсатты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комиссияның шешімі негізінде берілетін рұқсатты не оны беруден бас тарту туралы хабарламаны дайындайды және басшыға жолдайды – 1 сағат;</w:t>
      </w:r>
    </w:p>
    <w:p>
      <w:pPr>
        <w:spacing w:after="0"/>
        <w:ind w:left="0"/>
        <w:jc w:val="both"/>
      </w:pPr>
      <w:r>
        <w:rPr>
          <w:rFonts w:ascii="Times New Roman"/>
          <w:b w:val="false"/>
          <w:i w:val="false"/>
          <w:color w:val="000000"/>
          <w:sz w:val="28"/>
        </w:rPr>
        <w:t>
      6) басшы берілетін рұқсатқа не оны беруден бас тарту туралы хабарламаға қол қояды – 1 сағат;</w:t>
      </w:r>
    </w:p>
    <w:p>
      <w:pPr>
        <w:spacing w:after="0"/>
        <w:ind w:left="0"/>
        <w:jc w:val="both"/>
      </w:pPr>
      <w:r>
        <w:rPr>
          <w:rFonts w:ascii="Times New Roman"/>
          <w:b w:val="false"/>
          <w:i w:val="false"/>
          <w:color w:val="000000"/>
          <w:sz w:val="28"/>
        </w:rPr>
        <w:t xml:space="preserve">
      7) кеңсе қызметкері рұқсатты не оны беруден бас тарту туралы хабарламаны беруді жүзеге асырады – 20 минут. </w:t>
      </w:r>
    </w:p>
    <w:p>
      <w:pPr>
        <w:spacing w:after="0"/>
        <w:ind w:left="0"/>
        <w:jc w:val="both"/>
      </w:pPr>
      <w:r>
        <w:rPr>
          <w:rFonts w:ascii="Times New Roman"/>
          <w:b w:val="false"/>
          <w:i w:val="false"/>
          <w:color w:val="000000"/>
          <w:sz w:val="28"/>
        </w:rPr>
        <w:t>
      Рұқсатты қайта рәсімдеу: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рәсімделген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рәсімделген рұқсатқа қол қояды – 1 сағат;</w:t>
      </w:r>
    </w:p>
    <w:p>
      <w:pPr>
        <w:spacing w:after="0"/>
        <w:ind w:left="0"/>
        <w:jc w:val="both"/>
      </w:pPr>
      <w:r>
        <w:rPr>
          <w:rFonts w:ascii="Times New Roman"/>
          <w:b w:val="false"/>
          <w:i w:val="false"/>
          <w:color w:val="000000"/>
          <w:sz w:val="28"/>
        </w:rPr>
        <w:t>
      5) кеңсе қызметкері рәсімделген рұқсатты беруді жүзеге асырады – 20 минут.</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ұзартылған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ұзартылған рұқсатқа қол қояды – 1 сағат;</w:t>
      </w:r>
    </w:p>
    <w:p>
      <w:pPr>
        <w:spacing w:after="0"/>
        <w:ind w:left="0"/>
        <w:jc w:val="both"/>
      </w:pPr>
      <w:r>
        <w:rPr>
          <w:rFonts w:ascii="Times New Roman"/>
          <w:b w:val="false"/>
          <w:i w:val="false"/>
          <w:color w:val="000000"/>
          <w:sz w:val="28"/>
        </w:rPr>
        <w:t>
      5) кеңсе қызметкері ұзартылған рұқсатты беруді жүзеге асырады – 20 минут.</w:t>
      </w:r>
    </w:p>
    <w:bookmarkStart w:name="z16" w:id="13"/>
    <w:p>
      <w:pPr>
        <w:spacing w:after="0"/>
        <w:ind w:left="0"/>
        <w:jc w:val="both"/>
      </w:pPr>
      <w:r>
        <w:rPr>
          <w:rFonts w:ascii="Times New Roman"/>
          <w:b w:val="false"/>
          <w:i w:val="false"/>
          <w:color w:val="000000"/>
          <w:sz w:val="28"/>
        </w:rPr>
        <w:t>
      6. Төмендегі рәсімдерді (іс-әрекеттерді) орындауды бастау үшін негіз болатын мемлекеттік қызмет көрсету бойынша рәсімнің (іс-әрекеттің) нәтижесі:</w:t>
      </w:r>
    </w:p>
    <w:bookmarkEnd w:id="13"/>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құжаттарды комиссияның қарауына жіберу;</w:t>
      </w:r>
    </w:p>
    <w:p>
      <w:pPr>
        <w:spacing w:after="0"/>
        <w:ind w:left="0"/>
        <w:jc w:val="both"/>
      </w:pPr>
      <w:r>
        <w:rPr>
          <w:rFonts w:ascii="Times New Roman"/>
          <w:b w:val="false"/>
          <w:i w:val="false"/>
          <w:color w:val="000000"/>
          <w:sz w:val="28"/>
        </w:rPr>
        <w:t>
      4) комиссияның шешімі;</w:t>
      </w:r>
    </w:p>
    <w:p>
      <w:pPr>
        <w:spacing w:after="0"/>
        <w:ind w:left="0"/>
        <w:jc w:val="both"/>
      </w:pPr>
      <w:r>
        <w:rPr>
          <w:rFonts w:ascii="Times New Roman"/>
          <w:b w:val="false"/>
          <w:i w:val="false"/>
          <w:color w:val="000000"/>
          <w:sz w:val="28"/>
        </w:rPr>
        <w:t>
      5) хабарламаны дайындау;</w:t>
      </w:r>
    </w:p>
    <w:p>
      <w:pPr>
        <w:spacing w:after="0"/>
        <w:ind w:left="0"/>
        <w:jc w:val="both"/>
      </w:pPr>
      <w:r>
        <w:rPr>
          <w:rFonts w:ascii="Times New Roman"/>
          <w:b w:val="false"/>
          <w:i w:val="false"/>
          <w:color w:val="000000"/>
          <w:sz w:val="28"/>
        </w:rPr>
        <w:t>
      6) хабарламаға қол қою;</w:t>
      </w:r>
    </w:p>
    <w:p>
      <w:pPr>
        <w:spacing w:after="0"/>
        <w:ind w:left="0"/>
        <w:jc w:val="both"/>
      </w:pPr>
      <w:r>
        <w:rPr>
          <w:rFonts w:ascii="Times New Roman"/>
          <w:b w:val="false"/>
          <w:i w:val="false"/>
          <w:color w:val="000000"/>
          <w:sz w:val="28"/>
        </w:rPr>
        <w:t>
      7) хабарламаны беру;</w:t>
      </w:r>
    </w:p>
    <w:p>
      <w:pPr>
        <w:spacing w:after="0"/>
        <w:ind w:left="0"/>
        <w:jc w:val="both"/>
      </w:pPr>
      <w:r>
        <w:rPr>
          <w:rFonts w:ascii="Times New Roman"/>
          <w:b w:val="false"/>
          <w:i w:val="false"/>
          <w:color w:val="000000"/>
          <w:sz w:val="28"/>
        </w:rPr>
        <w:t>
      8) рұқсатты дауындау;</w:t>
      </w:r>
    </w:p>
    <w:p>
      <w:pPr>
        <w:spacing w:after="0"/>
        <w:ind w:left="0"/>
        <w:jc w:val="both"/>
      </w:pPr>
      <w:r>
        <w:rPr>
          <w:rFonts w:ascii="Times New Roman"/>
          <w:b w:val="false"/>
          <w:i w:val="false"/>
          <w:color w:val="000000"/>
          <w:sz w:val="28"/>
        </w:rPr>
        <w:t>
      9) рұқсаттқа қол қою;</w:t>
      </w:r>
    </w:p>
    <w:p>
      <w:pPr>
        <w:spacing w:after="0"/>
        <w:ind w:left="0"/>
        <w:jc w:val="both"/>
      </w:pPr>
      <w:r>
        <w:rPr>
          <w:rFonts w:ascii="Times New Roman"/>
          <w:b w:val="false"/>
          <w:i w:val="false"/>
          <w:color w:val="000000"/>
          <w:sz w:val="28"/>
        </w:rPr>
        <w:t>
      10) рұқсатты беру.</w:t>
      </w:r>
    </w:p>
    <w:p>
      <w:pPr>
        <w:spacing w:after="0"/>
        <w:ind w:left="0"/>
        <w:jc w:val="both"/>
      </w:pPr>
      <w:r>
        <w:rPr>
          <w:rFonts w:ascii="Times New Roman"/>
          <w:b w:val="false"/>
          <w:i w:val="false"/>
          <w:color w:val="000000"/>
          <w:sz w:val="28"/>
        </w:rPr>
        <w:t>
      Рұқсатты қайта рәсімдеу:</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рұқсатты дауындау;</w:t>
      </w:r>
    </w:p>
    <w:p>
      <w:pPr>
        <w:spacing w:after="0"/>
        <w:ind w:left="0"/>
        <w:jc w:val="both"/>
      </w:pPr>
      <w:r>
        <w:rPr>
          <w:rFonts w:ascii="Times New Roman"/>
          <w:b w:val="false"/>
          <w:i w:val="false"/>
          <w:color w:val="000000"/>
          <w:sz w:val="28"/>
        </w:rPr>
        <w:t>
      4) рұқсаттқа қол қою;</w:t>
      </w:r>
    </w:p>
    <w:p>
      <w:pPr>
        <w:spacing w:after="0"/>
        <w:ind w:left="0"/>
        <w:jc w:val="both"/>
      </w:pPr>
      <w:r>
        <w:rPr>
          <w:rFonts w:ascii="Times New Roman"/>
          <w:b w:val="false"/>
          <w:i w:val="false"/>
          <w:color w:val="000000"/>
          <w:sz w:val="28"/>
        </w:rPr>
        <w:t>
      5) рұқсатты беру.</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хабарламаны дайындау;</w:t>
      </w:r>
    </w:p>
    <w:p>
      <w:pPr>
        <w:spacing w:after="0"/>
        <w:ind w:left="0"/>
        <w:jc w:val="both"/>
      </w:pPr>
      <w:r>
        <w:rPr>
          <w:rFonts w:ascii="Times New Roman"/>
          <w:b w:val="false"/>
          <w:i w:val="false"/>
          <w:color w:val="000000"/>
          <w:sz w:val="28"/>
        </w:rPr>
        <w:t>
      4) хабарламаға қол қою;</w:t>
      </w:r>
    </w:p>
    <w:p>
      <w:pPr>
        <w:spacing w:after="0"/>
        <w:ind w:left="0"/>
        <w:jc w:val="both"/>
      </w:pPr>
      <w:r>
        <w:rPr>
          <w:rFonts w:ascii="Times New Roman"/>
          <w:b w:val="false"/>
          <w:i w:val="false"/>
          <w:color w:val="000000"/>
          <w:sz w:val="28"/>
        </w:rPr>
        <w:t>
      5) хабарламаны беру;</w:t>
      </w:r>
    </w:p>
    <w:p>
      <w:pPr>
        <w:spacing w:after="0"/>
        <w:ind w:left="0"/>
        <w:jc w:val="both"/>
      </w:pPr>
      <w:r>
        <w:rPr>
          <w:rFonts w:ascii="Times New Roman"/>
          <w:b w:val="false"/>
          <w:i w:val="false"/>
          <w:color w:val="000000"/>
          <w:sz w:val="28"/>
        </w:rPr>
        <w:t>
      6) рұқсатты дауындау;</w:t>
      </w:r>
    </w:p>
    <w:p>
      <w:pPr>
        <w:spacing w:after="0"/>
        <w:ind w:left="0"/>
        <w:jc w:val="both"/>
      </w:pPr>
      <w:r>
        <w:rPr>
          <w:rFonts w:ascii="Times New Roman"/>
          <w:b w:val="false"/>
          <w:i w:val="false"/>
          <w:color w:val="000000"/>
          <w:sz w:val="28"/>
        </w:rPr>
        <w:t>
      7) рұқсаттқа қол қою;</w:t>
      </w:r>
    </w:p>
    <w:p>
      <w:pPr>
        <w:spacing w:after="0"/>
        <w:ind w:left="0"/>
        <w:jc w:val="both"/>
      </w:pPr>
      <w:r>
        <w:rPr>
          <w:rFonts w:ascii="Times New Roman"/>
          <w:b w:val="false"/>
          <w:i w:val="false"/>
          <w:color w:val="000000"/>
          <w:sz w:val="28"/>
        </w:rPr>
        <w:t>
      8) рұқсатты беру.</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құжаттарды комиссияның қарауына жіберу;</w:t>
      </w:r>
    </w:p>
    <w:p>
      <w:pPr>
        <w:spacing w:after="0"/>
        <w:ind w:left="0"/>
        <w:jc w:val="both"/>
      </w:pPr>
      <w:r>
        <w:rPr>
          <w:rFonts w:ascii="Times New Roman"/>
          <w:b w:val="false"/>
          <w:i w:val="false"/>
          <w:color w:val="000000"/>
          <w:sz w:val="28"/>
        </w:rPr>
        <w:t>
      4) комиссияның шешімі;</w:t>
      </w:r>
    </w:p>
    <w:p>
      <w:pPr>
        <w:spacing w:after="0"/>
        <w:ind w:left="0"/>
        <w:jc w:val="both"/>
      </w:pPr>
      <w:r>
        <w:rPr>
          <w:rFonts w:ascii="Times New Roman"/>
          <w:b w:val="false"/>
          <w:i w:val="false"/>
          <w:color w:val="000000"/>
          <w:sz w:val="28"/>
        </w:rPr>
        <w:t>
      5) рұқсатты дауындау;</w:t>
      </w:r>
    </w:p>
    <w:p>
      <w:pPr>
        <w:spacing w:after="0"/>
        <w:ind w:left="0"/>
        <w:jc w:val="both"/>
      </w:pPr>
      <w:r>
        <w:rPr>
          <w:rFonts w:ascii="Times New Roman"/>
          <w:b w:val="false"/>
          <w:i w:val="false"/>
          <w:color w:val="000000"/>
          <w:sz w:val="28"/>
        </w:rPr>
        <w:t>
      6) рұқсаттқа қол қою;</w:t>
      </w:r>
    </w:p>
    <w:p>
      <w:pPr>
        <w:spacing w:after="0"/>
        <w:ind w:left="0"/>
        <w:jc w:val="both"/>
      </w:pPr>
      <w:r>
        <w:rPr>
          <w:rFonts w:ascii="Times New Roman"/>
          <w:b w:val="false"/>
          <w:i w:val="false"/>
          <w:color w:val="000000"/>
          <w:sz w:val="28"/>
        </w:rPr>
        <w:t>
      7) рұқсатты беру.</w:t>
      </w:r>
    </w:p>
    <w:p>
      <w:pPr>
        <w:spacing w:after="0"/>
        <w:ind w:left="0"/>
        <w:jc w:val="both"/>
      </w:pPr>
      <w:r>
        <w:rPr>
          <w:rFonts w:ascii="Times New Roman"/>
          <w:b w:val="false"/>
          <w:i w:val="false"/>
          <w:color w:val="000000"/>
          <w:sz w:val="28"/>
        </w:rPr>
        <w:t>
      Рұқсатты қайта рәсімдеу:</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рұқсатты дауындау;</w:t>
      </w:r>
    </w:p>
    <w:p>
      <w:pPr>
        <w:spacing w:after="0"/>
        <w:ind w:left="0"/>
        <w:jc w:val="both"/>
      </w:pPr>
      <w:r>
        <w:rPr>
          <w:rFonts w:ascii="Times New Roman"/>
          <w:b w:val="false"/>
          <w:i w:val="false"/>
          <w:color w:val="000000"/>
          <w:sz w:val="28"/>
        </w:rPr>
        <w:t>
      4) рұқсаттқа қол қою;</w:t>
      </w:r>
    </w:p>
    <w:p>
      <w:pPr>
        <w:spacing w:after="0"/>
        <w:ind w:left="0"/>
        <w:jc w:val="both"/>
      </w:pPr>
      <w:r>
        <w:rPr>
          <w:rFonts w:ascii="Times New Roman"/>
          <w:b w:val="false"/>
          <w:i w:val="false"/>
          <w:color w:val="000000"/>
          <w:sz w:val="28"/>
        </w:rPr>
        <w:t>
      5) рұқсатты беру.</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белгілеу;</w:t>
      </w:r>
    </w:p>
    <w:p>
      <w:pPr>
        <w:spacing w:after="0"/>
        <w:ind w:left="0"/>
        <w:jc w:val="both"/>
      </w:pPr>
      <w:r>
        <w:rPr>
          <w:rFonts w:ascii="Times New Roman"/>
          <w:b w:val="false"/>
          <w:i w:val="false"/>
          <w:color w:val="000000"/>
          <w:sz w:val="28"/>
        </w:rPr>
        <w:t>
      3) рұқсатты дауындау;</w:t>
      </w:r>
    </w:p>
    <w:p>
      <w:pPr>
        <w:spacing w:after="0"/>
        <w:ind w:left="0"/>
        <w:jc w:val="both"/>
      </w:pPr>
      <w:r>
        <w:rPr>
          <w:rFonts w:ascii="Times New Roman"/>
          <w:b w:val="false"/>
          <w:i w:val="false"/>
          <w:color w:val="000000"/>
          <w:sz w:val="28"/>
        </w:rPr>
        <w:t>
      4) рұқсаттқа қол қою;</w:t>
      </w:r>
    </w:p>
    <w:p>
      <w:pPr>
        <w:spacing w:after="0"/>
        <w:ind w:left="0"/>
        <w:jc w:val="both"/>
      </w:pPr>
      <w:r>
        <w:rPr>
          <w:rFonts w:ascii="Times New Roman"/>
          <w:b w:val="false"/>
          <w:i w:val="false"/>
          <w:color w:val="000000"/>
          <w:sz w:val="28"/>
        </w:rPr>
        <w:t>
      5) рұқсатты беру.</w:t>
      </w:r>
    </w:p>
    <w:bookmarkStart w:name="z17"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15"/>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комиссия.</w:t>
      </w:r>
    </w:p>
    <w:bookmarkStart w:name="z19" w:id="16"/>
    <w:p>
      <w:pPr>
        <w:spacing w:after="0"/>
        <w:ind w:left="0"/>
        <w:jc w:val="both"/>
      </w:pPr>
      <w:r>
        <w:rPr>
          <w:rFonts w:ascii="Times New Roman"/>
          <w:b w:val="false"/>
          <w:i w:val="false"/>
          <w:color w:val="000000"/>
          <w:sz w:val="28"/>
        </w:rPr>
        <w:t>
      8. Әрбір рәсімнің (іс-әрекеттің) ұзақтығын көрсете отырып, құрылымдық бөлімшелер арасындағы өзара рәсімдердің (іс-әрекеттердің) реттілігін сипаттау:</w:t>
      </w:r>
    </w:p>
    <w:bookmarkEnd w:id="16"/>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2)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 тартуға рұқсат беру жөніндегі комиссия құжаттарды қарайды және рұқсат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 шешімінің негізінде рұқсат беру не беруден бас тарту туралы хабарламаны дайындайды – 1 сағат;</w:t>
      </w:r>
    </w:p>
    <w:p>
      <w:pPr>
        <w:spacing w:after="0"/>
        <w:ind w:left="0"/>
        <w:jc w:val="both"/>
      </w:pPr>
      <w:r>
        <w:rPr>
          <w:rFonts w:ascii="Times New Roman"/>
          <w:b w:val="false"/>
          <w:i w:val="false"/>
          <w:color w:val="000000"/>
          <w:sz w:val="28"/>
        </w:rPr>
        <w:t>
      6)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7) кеңсе қызметкері рұқсат беру не бас тарту туралы хабарламаны беруді жүзеге асырады – 20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p>
      <w:pPr>
        <w:spacing w:after="0"/>
        <w:ind w:left="0"/>
        <w:jc w:val="both"/>
      </w:pPr>
      <w:r>
        <w:rPr>
          <w:rFonts w:ascii="Times New Roman"/>
          <w:b w:val="false"/>
          <w:i w:val="false"/>
          <w:color w:val="000000"/>
          <w:sz w:val="28"/>
        </w:rPr>
        <w:t>
      Рұқсатты қайта рәсімдеу: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рәсімделетін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қайта рәсімделген рұқсатқа қол қояды береді – 1 сағат;</w:t>
      </w:r>
    </w:p>
    <w:p>
      <w:pPr>
        <w:spacing w:after="0"/>
        <w:ind w:left="0"/>
        <w:jc w:val="both"/>
      </w:pPr>
      <w:r>
        <w:rPr>
          <w:rFonts w:ascii="Times New Roman"/>
          <w:b w:val="false"/>
          <w:i w:val="false"/>
          <w:color w:val="000000"/>
          <w:sz w:val="28"/>
        </w:rPr>
        <w:t>
      5) кеңсенің қызметкері қайта рәсімделген рұқсатты беруді жүзеге асырады – 20 минут.</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рұқсат беру не беруден бас тарту туралы хабарламаны дайындайды - 2 жұмыс күні;</w:t>
      </w:r>
    </w:p>
    <w:p>
      <w:pPr>
        <w:spacing w:after="0"/>
        <w:ind w:left="0"/>
        <w:jc w:val="both"/>
      </w:pPr>
      <w:r>
        <w:rPr>
          <w:rFonts w:ascii="Times New Roman"/>
          <w:b w:val="false"/>
          <w:i w:val="false"/>
          <w:color w:val="000000"/>
          <w:sz w:val="28"/>
        </w:rPr>
        <w:t>
      4) басшы рұқсат беру не беруден бас тарту туралы хабарламаға қол қояды – 1 сағат;</w:t>
      </w:r>
    </w:p>
    <w:p>
      <w:pPr>
        <w:spacing w:after="0"/>
        <w:ind w:left="0"/>
        <w:jc w:val="both"/>
      </w:pPr>
      <w:r>
        <w:rPr>
          <w:rFonts w:ascii="Times New Roman"/>
          <w:b w:val="false"/>
          <w:i w:val="false"/>
          <w:color w:val="000000"/>
          <w:sz w:val="28"/>
        </w:rPr>
        <w:t>
      5) кеңсе қызметкері рұқсат беру не беруден бас тарту туралы хабарламаны беруді жүзеге асырады – 20 минут.</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1) жауапты орындаушы, көрсетілетін қызметті алушыдан рұқсат беру үшін төленген алымды растайтын құжаттардың көшірмесін алғаннан кейін ұсынылған құжаттардың көшірмелерін қарайды және рұқсатты дайындайды – 1 сағат. Көрсетілетін қызметті алушы хабарлама алған күннен бастап он жұмыс күні ішінде алымды төлегенін растайтын құжаттарды бермеген кезде рұқсатты беру туралы шешімнің күшін жояды;</w:t>
      </w:r>
    </w:p>
    <w:p>
      <w:pPr>
        <w:spacing w:after="0"/>
        <w:ind w:left="0"/>
        <w:jc w:val="both"/>
      </w:pPr>
      <w:r>
        <w:rPr>
          <w:rFonts w:ascii="Times New Roman"/>
          <w:b w:val="false"/>
          <w:i w:val="false"/>
          <w:color w:val="000000"/>
          <w:sz w:val="28"/>
        </w:rPr>
        <w:t>
      2) басшы рұқсатқа қол қояды –1 сағат;</w:t>
      </w:r>
    </w:p>
    <w:p>
      <w:pPr>
        <w:spacing w:after="0"/>
        <w:ind w:left="0"/>
        <w:jc w:val="both"/>
      </w:pPr>
      <w:r>
        <w:rPr>
          <w:rFonts w:ascii="Times New Roman"/>
          <w:b w:val="false"/>
          <w:i w:val="false"/>
          <w:color w:val="000000"/>
          <w:sz w:val="28"/>
        </w:rPr>
        <w:t>
      3) кеңсе қызметкері рұқсат беруді жүзеге асырады – 20 минут.</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Рұқсатты беру: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құжаттарды дайындайды және шетелдік жұмыс күшін тартуға рұқсат беру жөніндегі комиссияның қарауына жібереді - 5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шетелдік жұмыс күшін тартуға рұқсат беру жөнінде комиссия құжаттарды қарайды және рұқсатты беру не беруден бас тарту туралы шешім шығарады – 1 жұмыс күні;</w:t>
      </w:r>
    </w:p>
    <w:p>
      <w:pPr>
        <w:spacing w:after="0"/>
        <w:ind w:left="0"/>
        <w:jc w:val="both"/>
      </w:pPr>
      <w:r>
        <w:rPr>
          <w:rFonts w:ascii="Times New Roman"/>
          <w:b w:val="false"/>
          <w:i w:val="false"/>
          <w:color w:val="000000"/>
          <w:sz w:val="28"/>
        </w:rPr>
        <w:t>
      5) жауапты орындаушы комиссияның шешімі негізінде берілетін рұқсатты не оны беруден бас тарту туралы хабарламаны дайындайды және басшыға жолдайды – 1 сағат;</w:t>
      </w:r>
    </w:p>
    <w:p>
      <w:pPr>
        <w:spacing w:after="0"/>
        <w:ind w:left="0"/>
        <w:jc w:val="both"/>
      </w:pPr>
      <w:r>
        <w:rPr>
          <w:rFonts w:ascii="Times New Roman"/>
          <w:b w:val="false"/>
          <w:i w:val="false"/>
          <w:color w:val="000000"/>
          <w:sz w:val="28"/>
        </w:rPr>
        <w:t>
      6) басшы берілетін рұқсатқа не оны беруден бас тарту туралы хабарламаға қол қояды – 1 сағат;</w:t>
      </w:r>
    </w:p>
    <w:p>
      <w:pPr>
        <w:spacing w:after="0"/>
        <w:ind w:left="0"/>
        <w:jc w:val="both"/>
      </w:pPr>
      <w:r>
        <w:rPr>
          <w:rFonts w:ascii="Times New Roman"/>
          <w:b w:val="false"/>
          <w:i w:val="false"/>
          <w:color w:val="000000"/>
          <w:sz w:val="28"/>
        </w:rPr>
        <w:t xml:space="preserve">
      7) кеңсе қызметкері рұқсатты не оны беруден бас тарту туралы хабарламаны беруді жүзеге асырады – 20 минут. </w:t>
      </w:r>
    </w:p>
    <w:p>
      <w:pPr>
        <w:spacing w:after="0"/>
        <w:ind w:left="0"/>
        <w:jc w:val="both"/>
      </w:pPr>
      <w:r>
        <w:rPr>
          <w:rFonts w:ascii="Times New Roman"/>
          <w:b w:val="false"/>
          <w:i w:val="false"/>
          <w:color w:val="000000"/>
          <w:sz w:val="28"/>
        </w:rPr>
        <w:t>
      Рұқсатты қайта рәсімдеу: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қайта рәсімделген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рәсімделген рұқсатқа қол қояды – 1 сағат;</w:t>
      </w:r>
    </w:p>
    <w:p>
      <w:pPr>
        <w:spacing w:after="0"/>
        <w:ind w:left="0"/>
        <w:jc w:val="both"/>
      </w:pPr>
      <w:r>
        <w:rPr>
          <w:rFonts w:ascii="Times New Roman"/>
          <w:b w:val="false"/>
          <w:i w:val="false"/>
          <w:color w:val="000000"/>
          <w:sz w:val="28"/>
        </w:rPr>
        <w:t>
      5) кеңсе қызметкері рәсімделген рұқсатты беруді жүзеге асырады – 20 минут.</w:t>
      </w:r>
    </w:p>
    <w:p>
      <w:pPr>
        <w:spacing w:after="0"/>
        <w:ind w:left="0"/>
        <w:jc w:val="both"/>
      </w:pPr>
      <w:r>
        <w:rPr>
          <w:rFonts w:ascii="Times New Roman"/>
          <w:b w:val="false"/>
          <w:i w:val="false"/>
          <w:color w:val="000000"/>
          <w:sz w:val="28"/>
        </w:rPr>
        <w:t>
      Рұқсатты ұзарту:</w:t>
      </w:r>
    </w:p>
    <w:p>
      <w:pPr>
        <w:spacing w:after="0"/>
        <w:ind w:left="0"/>
        <w:jc w:val="both"/>
      </w:pPr>
      <w:r>
        <w:rPr>
          <w:rFonts w:ascii="Times New Roman"/>
          <w:b w:val="false"/>
          <w:i w:val="false"/>
          <w:color w:val="000000"/>
          <w:sz w:val="28"/>
        </w:rPr>
        <w:t>
      1) кеңсе қызметкері құжаттарды қабылдауды, оларды тіркеуді жүзеге асырады – 20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және ұзартылған рұқсатты дайындайды - 4 жұмыс күні.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4) басшы ұзартылған рұқсатқа қол қояды – 1 сағат;</w:t>
      </w:r>
    </w:p>
    <w:p>
      <w:pPr>
        <w:spacing w:after="0"/>
        <w:ind w:left="0"/>
        <w:jc w:val="both"/>
      </w:pPr>
      <w:r>
        <w:rPr>
          <w:rFonts w:ascii="Times New Roman"/>
          <w:b w:val="false"/>
          <w:i w:val="false"/>
          <w:color w:val="000000"/>
          <w:sz w:val="28"/>
        </w:rPr>
        <w:t>
      5) кеңсе қызметкері ұзартылған рұқсатты беруді жүзеге асырады – 20 минут.</w:t>
      </w:r>
    </w:p>
    <w:bookmarkStart w:name="z20" w:id="1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8"/>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үдерісі);</w:t>
      </w:r>
    </w:p>
    <w:p>
      <w:pPr>
        <w:spacing w:after="0"/>
        <w:ind w:left="0"/>
        <w:jc w:val="both"/>
      </w:pP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 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қызметке төлем жүргізу, одан кейін ол ақпарат "Е-лицензиялау" МДБ АЖ келіп түседі немесе электрондық (сканерленген) түрде түбіртекті қосу;</w:t>
      </w:r>
    </w:p>
    <w:p>
      <w:pPr>
        <w:spacing w:after="0"/>
        <w:ind w:left="0"/>
        <w:jc w:val="both"/>
      </w:pPr>
      <w:r>
        <w:rPr>
          <w:rFonts w:ascii="Times New Roman"/>
          <w:b w:val="false"/>
          <w:i w:val="false"/>
          <w:color w:val="000000"/>
          <w:sz w:val="28"/>
        </w:rPr>
        <w:t>
      3-шарт - көрсеткен қызмет үшін төлемнің фактісін "Е-лицензиялау" МДБ АЖ тексеру;</w:t>
      </w:r>
    </w:p>
    <w:p>
      <w:pPr>
        <w:spacing w:after="0"/>
        <w:ind w:left="0"/>
        <w:jc w:val="both"/>
      </w:pPr>
      <w:r>
        <w:rPr>
          <w:rFonts w:ascii="Times New Roman"/>
          <w:b w:val="false"/>
          <w:i w:val="false"/>
          <w:color w:val="000000"/>
          <w:sz w:val="28"/>
        </w:rPr>
        <w:t xml:space="preserve">
      6-процесс - "Е-лицензиялау" МДБ АЖ көрсетілетін қызмет үшін төлімнің болмауына байланысты, сұратылып отырған қызметтен бас тарту туралы хабарламаны қалыптастыру; </w:t>
      </w:r>
    </w:p>
    <w:p>
      <w:pPr>
        <w:spacing w:after="0"/>
        <w:ind w:left="0"/>
        <w:jc w:val="both"/>
      </w:pPr>
      <w:r>
        <w:rPr>
          <w:rFonts w:ascii="Times New Roman"/>
          <w:b w:val="false"/>
          <w:i w:val="false"/>
          <w:color w:val="000000"/>
          <w:sz w:val="28"/>
        </w:rPr>
        <w:t>
      7-процесс - көрсетілетін қызметті берушімен сұрау салуды өңдеу үшін "электрондық үкімет" өңірлік шлюздің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қимылдың) шарасы;</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қалыптастырған көрсетілетін қызметтің нәтижесін алу. Электрондық құжат көрсетілетін қызметті беруші басшының ЭЦҚ пайдаланумен қалыптастыру.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w:t>
            </w:r>
            <w:r>
              <w:br/>
            </w:r>
            <w:r>
              <w:rPr>
                <w:rFonts w:ascii="Times New Roman"/>
                <w:b w:val="false"/>
                <w:i w:val="false"/>
                <w:color w:val="000000"/>
                <w:sz w:val="20"/>
              </w:rPr>
              <w:t>аумағында, немесе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еңбек қызметін</w:t>
            </w:r>
            <w:r>
              <w:br/>
            </w:r>
            <w:r>
              <w:rPr>
                <w:rFonts w:ascii="Times New Roman"/>
                <w:b w:val="false"/>
                <w:i w:val="false"/>
                <w:color w:val="000000"/>
                <w:sz w:val="20"/>
              </w:rPr>
              <w:t>жүзеге асыру үшін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23" w:id="19"/>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9"/>
    <w:p>
      <w:pPr>
        <w:spacing w:after="0"/>
        <w:ind w:left="0"/>
        <w:jc w:val="left"/>
      </w:pP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ЭҰТШ – электрондық үкіметтің төлем шлюзі;</w:t>
      </w:r>
    </w:p>
    <w:p>
      <w:pPr>
        <w:spacing w:after="0"/>
        <w:ind w:left="0"/>
        <w:jc w:val="both"/>
      </w:pPr>
      <w:r>
        <w:rPr>
          <w:rFonts w:ascii="Times New Roman"/>
          <w:b w:val="false"/>
          <w:i w:val="false"/>
          <w:color w:val="000000"/>
          <w:sz w:val="28"/>
        </w:rPr>
        <w:t>
      "Е-лицензиялау" МДБ АЖ - мемлекеттік деректемелер негізінің "Е-лицензиялау"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w:t>
            </w:r>
            <w:r>
              <w:br/>
            </w:r>
            <w:r>
              <w:rPr>
                <w:rFonts w:ascii="Times New Roman"/>
                <w:b w:val="false"/>
                <w:i w:val="false"/>
                <w:color w:val="000000"/>
                <w:sz w:val="20"/>
              </w:rPr>
              <w:t>аумағында, немесе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еңбек қызметін</w:t>
            </w:r>
            <w:r>
              <w:br/>
            </w:r>
            <w:r>
              <w:rPr>
                <w:rFonts w:ascii="Times New Roman"/>
                <w:b w:val="false"/>
                <w:i w:val="false"/>
                <w:color w:val="000000"/>
                <w:sz w:val="20"/>
              </w:rPr>
              <w:t>жүзеге асыру үшін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25" w:id="20"/>
    <w:p>
      <w:pPr>
        <w:spacing w:after="0"/>
        <w:ind w:left="0"/>
        <w:jc w:val="left"/>
      </w:pPr>
      <w:r>
        <w:rPr>
          <w:rFonts w:ascii="Times New Roman"/>
          <w:b/>
          <w:i w:val="false"/>
          <w:color w:val="000000"/>
        </w:rPr>
        <w:t xml:space="preserve"> "Жұмыс берушілерге тиісті әкімшілік-аумақтық бірлік аумағында, немесе корпоративішілік ауыстыру шеңберінде еңбек қызметін жүзеге асыру үшін шетелдік жұмыс күшін тартуға рұқсат беру және ұзарту" мемлекеттік қызметін көрсету бойынша рұқсат беру кезіндегі бизнес-процестерінің анықтамалығы</w:t>
      </w:r>
    </w:p>
    <w:bookmarkEnd w:id="20"/>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