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42c" w14:textId="b41d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12 маусымдағы № А-6/256 қаулысы. Ақмола облысының Әділет департаментінде 2017 жылғы 17 шілдеде № 6021 болып тіркелді. Күші жойылды - Ақмола облысы әкімдігінің 2020 жылғы 21 ақпандағы № А-2/81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мемлекеттік көрсетілетін қызметтер регламенттерін бекіту туралы" Ақмола облысы әкімдігінің 2015 жылғы 26 маусымдағы № А-7/298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2015 жылғы 18 тамызда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келесі жаңа редакцияда баяндалсын:</w:t>
      </w:r>
    </w:p>
    <w:bookmarkStart w:name="z5" w:id="3"/>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p>
    <w:bookmarkEnd w:id="3"/>
    <w:bookmarkStart w:name="z6" w:id="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өтініш білдіреді;</w:t>
      </w:r>
    </w:p>
    <w:bookmarkEnd w:id="4"/>
    <w:bookmarkStart w:name="z7" w:id="5"/>
    <w:p>
      <w:pPr>
        <w:spacing w:after="0"/>
        <w:ind w:left="0"/>
        <w:jc w:val="both"/>
      </w:pPr>
      <w:r>
        <w:rPr>
          <w:rFonts w:ascii="Times New Roman"/>
          <w:b w:val="false"/>
          <w:i w:val="false"/>
          <w:color w:val="000000"/>
          <w:sz w:val="28"/>
        </w:rPr>
        <w:t>
      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w:t>
      </w:r>
    </w:p>
    <w:bookmarkEnd w:id="5"/>
    <w:bookmarkStart w:name="z8" w:id="6"/>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корпорацияның қызметкері өтінішті қабылдаудан бас тартады және Стандарттың 4-қосымшаға сәйкес нысан бойынша құжаттарды топтамасын қабылдаудан бас тарту туралы қолхат береді;</w:t>
      </w:r>
    </w:p>
    <w:bookmarkEnd w:id="6"/>
    <w:bookmarkStart w:name="z9" w:id="7"/>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w:t>
      </w:r>
    </w:p>
    <w:bookmarkEnd w:id="7"/>
    <w:bookmarkStart w:name="z10" w:id="8"/>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w:t>
      </w:r>
    </w:p>
    <w:bookmarkEnd w:id="8"/>
    <w:bookmarkStart w:name="z11" w:id="9"/>
    <w:p>
      <w:pPr>
        <w:spacing w:after="0"/>
        <w:ind w:left="0"/>
        <w:jc w:val="both"/>
      </w:pPr>
      <w:r>
        <w:rPr>
          <w:rFonts w:ascii="Times New Roman"/>
          <w:b w:val="false"/>
          <w:i w:val="false"/>
          <w:color w:val="000000"/>
          <w:sz w:val="28"/>
        </w:rPr>
        <w:t>
      5) Мемлекеттік корпорацияның қызметкері құжаттар топтамасын дайындайды және оны курьерлық немесе басқа да уәкілетті байланыс арқылы көрсетілетін қызметті берушіге жолдайды;</w:t>
      </w:r>
    </w:p>
    <w:bookmarkEnd w:id="9"/>
    <w:bookmarkStart w:name="z12" w:id="10"/>
    <w:p>
      <w:pPr>
        <w:spacing w:after="0"/>
        <w:ind w:left="0"/>
        <w:jc w:val="both"/>
      </w:pPr>
      <w:r>
        <w:rPr>
          <w:rFonts w:ascii="Times New Roman"/>
          <w:b w:val="false"/>
          <w:i w:val="false"/>
          <w:color w:val="000000"/>
          <w:sz w:val="28"/>
        </w:rPr>
        <w:t>
      6) осы регламенттің 5-тармағымен көзделген көрсетілетін қызметті берушінің рәсімдері (іс-қимылдары);</w:t>
      </w:r>
    </w:p>
    <w:bookmarkEnd w:id="10"/>
    <w:bookmarkStart w:name="z13" w:id="11"/>
    <w:p>
      <w:pPr>
        <w:spacing w:after="0"/>
        <w:ind w:left="0"/>
        <w:jc w:val="both"/>
      </w:pPr>
      <w:r>
        <w:rPr>
          <w:rFonts w:ascii="Times New Roman"/>
          <w:b w:val="false"/>
          <w:i w:val="false"/>
          <w:color w:val="000000"/>
          <w:sz w:val="28"/>
        </w:rPr>
        <w:t>
      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мемлекетттік қызмет көрсетудің нәтижесін береді.</w:t>
      </w:r>
    </w:p>
    <w:bookmarkEnd w:id="11"/>
    <w:bookmarkStart w:name="z14" w:id="12"/>
    <w:p>
      <w:pPr>
        <w:spacing w:after="0"/>
        <w:ind w:left="0"/>
        <w:jc w:val="both"/>
      </w:pPr>
      <w:r>
        <w:rPr>
          <w:rFonts w:ascii="Times New Roman"/>
          <w:b w:val="false"/>
          <w:i w:val="false"/>
          <w:color w:val="000000"/>
          <w:sz w:val="28"/>
        </w:rPr>
        <w:t>
      Көрсетілетін қызметті алушы жүгінген кезде мемлекеттік қызметті көрсету үшін қажетті құжаттардың тізбесі:</w:t>
      </w:r>
    </w:p>
    <w:bookmarkEnd w:id="12"/>
    <w:bookmarkStart w:name="z15" w:id="13"/>
    <w:p>
      <w:pPr>
        <w:spacing w:after="0"/>
        <w:ind w:left="0"/>
        <w:jc w:val="both"/>
      </w:pPr>
      <w:r>
        <w:rPr>
          <w:rFonts w:ascii="Times New Roman"/>
          <w:b w:val="false"/>
          <w:i w:val="false"/>
          <w:color w:val="000000"/>
          <w:sz w:val="28"/>
        </w:rPr>
        <w:t>
      көрсетілетін қызметті берушіге және Мемлекеттік корпорацияға:</w:t>
      </w:r>
    </w:p>
    <w:bookmarkEnd w:id="13"/>
    <w:bookmarkStart w:name="z16" w:id="14"/>
    <w:p>
      <w:pPr>
        <w:spacing w:after="0"/>
        <w:ind w:left="0"/>
        <w:jc w:val="both"/>
      </w:pPr>
      <w:r>
        <w:rPr>
          <w:rFonts w:ascii="Times New Roman"/>
          <w:b w:val="false"/>
          <w:i w:val="false"/>
          <w:color w:val="000000"/>
          <w:sz w:val="28"/>
        </w:rPr>
        <w:t>
      1) Стандарттың 2-қосымшаға сәйкес нысан бойынша өтініш;</w:t>
      </w:r>
    </w:p>
    <w:bookmarkEnd w:id="14"/>
    <w:bookmarkStart w:name="z17" w:id="15"/>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5"/>
    <w:bookmarkStart w:name="z18" w:id="16"/>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16"/>
    <w:bookmarkStart w:name="z19" w:id="17"/>
    <w:p>
      <w:pPr>
        <w:spacing w:after="0"/>
        <w:ind w:left="0"/>
        <w:jc w:val="both"/>
      </w:pPr>
      <w:r>
        <w:rPr>
          <w:rFonts w:ascii="Times New Roman"/>
          <w:b w:val="false"/>
          <w:i w:val="false"/>
          <w:color w:val="000000"/>
          <w:sz w:val="28"/>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17"/>
    <w:bookmarkStart w:name="z20" w:id="18"/>
    <w:p>
      <w:pPr>
        <w:spacing w:after="0"/>
        <w:ind w:left="0"/>
        <w:jc w:val="both"/>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18"/>
    <w:bookmarkStart w:name="z21" w:id="19"/>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19"/>
    <w:bookmarkStart w:name="z22" w:id="20"/>
    <w:p>
      <w:pPr>
        <w:spacing w:after="0"/>
        <w:ind w:left="0"/>
        <w:jc w:val="both"/>
      </w:pPr>
      <w:r>
        <w:rPr>
          <w:rFonts w:ascii="Times New Roman"/>
          <w:b w:val="false"/>
          <w:i w:val="false"/>
          <w:color w:val="000000"/>
          <w:sz w:val="28"/>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20"/>
    <w:bookmarkStart w:name="z23" w:id="21"/>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
    <w:bookmarkEnd w:id="21"/>
    <w:bookmarkStart w:name="z24" w:id="22"/>
    <w:p>
      <w:pPr>
        <w:spacing w:after="0"/>
        <w:ind w:left="0"/>
        <w:jc w:val="both"/>
      </w:pPr>
      <w:r>
        <w:rPr>
          <w:rFonts w:ascii="Times New Roman"/>
          <w:b w:val="false"/>
          <w:i w:val="false"/>
          <w:color w:val="000000"/>
          <w:sz w:val="28"/>
        </w:rPr>
        <w:t>
      порталда:</w:t>
      </w:r>
    </w:p>
    <w:bookmarkEnd w:id="22"/>
    <w:bookmarkStart w:name="z25" w:id="23"/>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сұранысы;</w:t>
      </w:r>
    </w:p>
    <w:bookmarkEnd w:id="23"/>
    <w:bookmarkStart w:name="z26" w:id="24"/>
    <w:p>
      <w:pPr>
        <w:spacing w:after="0"/>
        <w:ind w:left="0"/>
        <w:jc w:val="both"/>
      </w:pPr>
      <w:r>
        <w:rPr>
          <w:rFonts w:ascii="Times New Roman"/>
          <w:b w:val="false"/>
          <w:i w:val="false"/>
          <w:color w:val="000000"/>
          <w:sz w:val="28"/>
        </w:rPr>
        <w:t>
      2) егер некеде тұрған болса, жұбайының (зайыбының) нотариалды расталған келісімінің электрондық көшірмесі;</w:t>
      </w:r>
    </w:p>
    <w:bookmarkEnd w:id="24"/>
    <w:bookmarkStart w:name="z27" w:id="25"/>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25"/>
    <w:bookmarkStart w:name="z28" w:id="26"/>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26"/>
    <w:bookmarkStart w:name="z29" w:id="27"/>
    <w:p>
      <w:pPr>
        <w:spacing w:after="0"/>
        <w:ind w:left="0"/>
        <w:jc w:val="both"/>
      </w:pPr>
      <w:r>
        <w:rPr>
          <w:rFonts w:ascii="Times New Roman"/>
          <w:b w:val="false"/>
          <w:i w:val="false"/>
          <w:color w:val="000000"/>
          <w:sz w:val="28"/>
        </w:rPr>
        <w:t>
      5) бала 2007 жылғы 13 тамызға дейін Қазақстан Республикасынан тыс жерде туылған жағдайда баланың туу туралы куәлігінің электрондық көшірмесі;</w:t>
      </w:r>
    </w:p>
    <w:bookmarkEnd w:id="27"/>
    <w:bookmarkStart w:name="z30" w:id="28"/>
    <w:p>
      <w:pPr>
        <w:spacing w:after="0"/>
        <w:ind w:left="0"/>
        <w:jc w:val="both"/>
      </w:pPr>
      <w:r>
        <w:rPr>
          <w:rFonts w:ascii="Times New Roman"/>
          <w:b w:val="false"/>
          <w:i w:val="false"/>
          <w:color w:val="000000"/>
          <w:sz w:val="28"/>
        </w:rPr>
        <w:t>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28"/>
    <w:bookmarkStart w:name="z31" w:id="29"/>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29"/>
    <w:bookmarkStart w:name="z32" w:id="30"/>
    <w:p>
      <w:pPr>
        <w:spacing w:after="0"/>
        <w:ind w:left="0"/>
        <w:jc w:val="both"/>
      </w:pP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тармақшасында көрсетілген құжаттардың электронды көшірмелерін тіркеу талап етілмейді.</w:t>
      </w:r>
    </w:p>
    <w:bookmarkEnd w:id="30"/>
    <w:bookmarkStart w:name="z33" w:id="31"/>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"электрондық үкімет" шлюзі арқылы тиісті мемлекеттік ақпараттық жүйелерден алады.</w:t>
      </w:r>
    </w:p>
    <w:bookmarkEnd w:id="31"/>
    <w:bookmarkStart w:name="z34" w:id="3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
    <w:bookmarkEnd w:id="32"/>
    <w:bookmarkStart w:name="z35" w:id="3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33"/>
    <w:bookmarkStart w:name="z36" w:id="34"/>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34"/>
    <w:bookmarkStart w:name="z37" w:id="3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35"/>
    <w:bookmarkStart w:name="z38" w:id="36"/>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36"/>
    <w:bookmarkStart w:name="z39" w:id="3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не Мемлекеттік корпорацияның қызметкері өтінішті қабылдаудан бас тартады. Бұл ретте Мемлекеттік корпорацияның қызметкері Стандарттың 4-қосымшаға сәйкес нысан бойынша құжаттарды қабылдаудан бас тарту туралы қолхат береді.</w:t>
      </w:r>
    </w:p>
    <w:bookmarkEnd w:id="37"/>
    <w:bookmarkStart w:name="z40" w:id="38"/>
    <w:p>
      <w:pPr>
        <w:spacing w:after="0"/>
        <w:ind w:left="0"/>
        <w:jc w:val="both"/>
      </w:pPr>
      <w:r>
        <w:rPr>
          <w:rFonts w:ascii="Times New Roman"/>
          <w:b w:val="false"/>
          <w:i w:val="false"/>
          <w:color w:val="000000"/>
          <w:sz w:val="28"/>
        </w:rPr>
        <w:t>
      Стандарттың 3-қосымшасына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38"/>
    <w:bookmarkStart w:name="z41" w:id="39"/>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Н.Ж.Нұркеновке жүктелсін.</w:t>
      </w:r>
    </w:p>
    <w:bookmarkEnd w:id="39"/>
    <w:bookmarkStart w:name="z42" w:id="40"/>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