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af94" w14:textId="853a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2017 жылғы 7 ақпандағы № С 9-3 шешімі. Ақмола облысының Әділет департаментінде 2017 жылғы 6 наурызда № 5802 болып тіркелді. Күші жойылды - Ақмола облысы Ақкөл аудандық мәслихатының 2018 жылғы 12 наурыздағы № С 19-4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12.03.2018 </w:t>
      </w:r>
      <w:r>
        <w:rPr>
          <w:rFonts w:ascii="Times New Roman"/>
          <w:b w:val="false"/>
          <w:i w:val="false"/>
          <w:color w:val="ff0000"/>
          <w:sz w:val="28"/>
        </w:rPr>
        <w:t>№ С 19-4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қызмет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Ақкөл аудандық мәслихаттың 2016 жылғы 27 сәуірдегі № С 2 - 4 (нормативтік құқықтық актілерін мемлекеттік тіркеудің тізілімінде № 5380 тіркелген, 2016 жылғы 3 маусымда аудандық "Ақкөл өмірі" және "Знамя Родины KZ"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жойылған деп танылсын.</w:t>
      </w:r>
    </w:p>
    <w:bookmarkEnd w:id="2"/>
    <w:bookmarkStart w:name="z4" w:id="3"/>
    <w:p>
      <w:pPr>
        <w:spacing w:after="0"/>
        <w:ind w:left="0"/>
        <w:jc w:val="both"/>
      </w:pPr>
      <w:r>
        <w:rPr>
          <w:rFonts w:ascii="Times New Roman"/>
          <w:b w:val="false"/>
          <w:i w:val="false"/>
          <w:color w:val="000000"/>
          <w:sz w:val="28"/>
        </w:rPr>
        <w:t>
      3.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2017 жылғы 7 ақпандағы</w:t>
            </w:r>
            <w:r>
              <w:br/>
            </w:r>
            <w:r>
              <w:rPr>
                <w:rFonts w:ascii="Times New Roman"/>
                <w:b w:val="false"/>
                <w:i w:val="false"/>
                <w:color w:val="000000"/>
                <w:sz w:val="20"/>
              </w:rPr>
              <w:t>№ С 9 - 3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"Ақкөл ауданы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"Ақкөл ауданы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6" w:id="1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нысан бойынша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ретінде аудандық мәслихат аппаратының лауазымдық міндеттеріне кадрлық жұмыстарды жүргізу кіретін қызметкер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14. Аудандық мәслихат аппаратының лауазымдық міндеттеріне кадрлық жұмыстарды жүргізу кіретін қызметкер Бағалау жөніндегі комиссия төрағасының келісімімен бағалауды өткізу кестесін қалыптастырады.</w:t>
      </w:r>
    </w:p>
    <w:bookmarkEnd w:id="25"/>
    <w:p>
      <w:pPr>
        <w:spacing w:after="0"/>
        <w:ind w:left="0"/>
        <w:jc w:val="both"/>
      </w:pPr>
      <w:r>
        <w:rPr>
          <w:rFonts w:ascii="Times New Roman"/>
          <w:b w:val="false"/>
          <w:i w:val="false"/>
          <w:color w:val="000000"/>
          <w:sz w:val="28"/>
        </w:rPr>
        <w:t xml:space="preserve">
      Аудандық мәслихат аппаратының лауазымдық міндеттеріне кадрлық жұмыстарды жүргізу кіретін қызметкер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 </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ерекшелігіне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балға дейін иеленеді.</w:t>
      </w:r>
    </w:p>
    <w:bookmarkStart w:name="z33" w:id="3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аудандық мәслихат аппаратының лауазымдық міндеттеріне кадрлық жұмыстарды жүргізу кіретін қызметкерден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 </w:t>
      </w:r>
    </w:p>
    <w:bookmarkEnd w:id="37"/>
    <w:bookmarkStart w:name="z40" w:id="38"/>
    <w:p>
      <w:pPr>
        <w:spacing w:after="0"/>
        <w:ind w:left="0"/>
        <w:jc w:val="both"/>
      </w:pPr>
      <w:r>
        <w:rPr>
          <w:rFonts w:ascii="Times New Roman"/>
          <w:b w:val="false"/>
          <w:i w:val="false"/>
          <w:color w:val="000000"/>
          <w:sz w:val="28"/>
        </w:rPr>
        <w:t xml:space="preserve">
      24. Тікелей басшы "Б" корпусы қызметшісінің еңбек және атқарушылық тәртібін бұзғаны туралы аудандық мәслихат аппаратының лауазымдық міндеттеріне кадрлық жұмыстарды жүргізу кіретін қызметкер,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лауазымдық міндеттеріне кадрлық жұмыстарды жүргізу кіретін қызметкер және "Б" корпусы қызметшісінің тікелей басшысы еркін нысанда танысудан бас тарту туралы акт құрастырады.</w:t>
      </w:r>
    </w:p>
    <w:bookmarkStart w:name="z42" w:id="40"/>
    <w:p>
      <w:pPr>
        <w:spacing w:after="0"/>
        <w:ind w:left="0"/>
        <w:jc w:val="both"/>
      </w:pPr>
      <w:r>
        <w:rPr>
          <w:rFonts w:ascii="Times New Roman"/>
          <w:b w:val="false"/>
          <w:i w:val="false"/>
          <w:color w:val="000000"/>
          <w:sz w:val="28"/>
        </w:rPr>
        <w:t xml:space="preserve">
      26. Тікелей басшымен "Б" корпусы қызметшісінің тоқсандық қорытынды бағасы келесі формула арқылы есептелінеді: </w:t>
      </w:r>
    </w:p>
    <w:bookmarkEnd w:id="40"/>
    <w:p>
      <w:pPr>
        <w:spacing w:after="0"/>
        <w:ind w:left="0"/>
        <w:jc w:val="both"/>
      </w:pPr>
      <w:r>
        <w:rPr>
          <w:rFonts w:ascii="Times New Roman"/>
          <w:b w:val="false"/>
          <w:i w:val="false"/>
          <w:color w:val="000000"/>
          <w:sz w:val="28"/>
        </w:rPr>
        <w:t>
      ∑ т. = 100 + а – в,</w:t>
      </w:r>
    </w:p>
    <w:p>
      <w:pPr>
        <w:spacing w:after="0"/>
        <w:ind w:left="0"/>
        <w:jc w:val="both"/>
      </w:pPr>
      <w:r>
        <w:rPr>
          <w:rFonts w:ascii="Times New Roman"/>
          <w:b w:val="false"/>
          <w:i w:val="false"/>
          <w:color w:val="000000"/>
          <w:sz w:val="28"/>
        </w:rPr>
        <w:t>
      мұнда ∑ т.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3" w:id="41"/>
    <w:p>
      <w:pPr>
        <w:spacing w:after="0"/>
        <w:ind w:left="0"/>
        <w:jc w:val="both"/>
      </w:pPr>
      <w:r>
        <w:rPr>
          <w:rFonts w:ascii="Times New Roman"/>
          <w:b w:val="false"/>
          <w:i w:val="false"/>
          <w:color w:val="000000"/>
          <w:sz w:val="28"/>
        </w:rPr>
        <w:t xml:space="preserve">
      27. Тоқсандық қорытынды баға келесі шәкіл бойынша: </w:t>
      </w:r>
    </w:p>
    <w:bookmarkEnd w:id="41"/>
    <w:p>
      <w:pPr>
        <w:spacing w:after="0"/>
        <w:ind w:left="0"/>
        <w:jc w:val="both"/>
      </w:pPr>
      <w:r>
        <w:rPr>
          <w:rFonts w:ascii="Times New Roman"/>
          <w:b w:val="false"/>
          <w:i w:val="false"/>
          <w:color w:val="000000"/>
          <w:sz w:val="28"/>
        </w:rPr>
        <w:t xml:space="preserve">
      80 балдан төмен – "қанағаттанарлықсыз", </w:t>
      </w:r>
    </w:p>
    <w:p>
      <w:pPr>
        <w:spacing w:after="0"/>
        <w:ind w:left="0"/>
        <w:jc w:val="both"/>
      </w:pPr>
      <w:r>
        <w:rPr>
          <w:rFonts w:ascii="Times New Roman"/>
          <w:b w:val="false"/>
          <w:i w:val="false"/>
          <w:color w:val="000000"/>
          <w:sz w:val="28"/>
        </w:rPr>
        <w:t xml:space="preserve">
      80-нен 105 (қоса алғанда) балға дейін – "қанағаттанарлық", </w:t>
      </w:r>
    </w:p>
    <w:p>
      <w:pPr>
        <w:spacing w:after="0"/>
        <w:ind w:left="0"/>
        <w:jc w:val="both"/>
      </w:pPr>
      <w:r>
        <w:rPr>
          <w:rFonts w:ascii="Times New Roman"/>
          <w:b w:val="false"/>
          <w:i w:val="false"/>
          <w:color w:val="000000"/>
          <w:sz w:val="28"/>
        </w:rPr>
        <w:t xml:space="preserve">
      106-дан 130 (қоса алғанда) балға дейін – "тиімді", </w:t>
      </w:r>
    </w:p>
    <w:p>
      <w:pPr>
        <w:spacing w:after="0"/>
        <w:ind w:left="0"/>
        <w:jc w:val="both"/>
      </w:pPr>
      <w:r>
        <w:rPr>
          <w:rFonts w:ascii="Times New Roman"/>
          <w:b w:val="false"/>
          <w:i w:val="false"/>
          <w:color w:val="000000"/>
          <w:sz w:val="28"/>
        </w:rPr>
        <w:t>
      130 балдан астам – "өте жақсы" қойылады.</w:t>
      </w:r>
    </w:p>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6"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қойылады. </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 аппаратының лауазымдық міндеттеріне кадрлық жұмыстарды жүргізу кіретін қызметкер және "Б" корпусы қызметшісінің тікелей басшысы танысудан бас тарту туралы еркін нысанда акт құрастырылады. </w:t>
      </w:r>
    </w:p>
    <w:bookmarkStart w:name="z49" w:id="47"/>
    <w:p>
      <w:pPr>
        <w:spacing w:after="0"/>
        <w:ind w:left="0"/>
        <w:jc w:val="both"/>
      </w:pPr>
      <w:r>
        <w:rPr>
          <w:rFonts w:ascii="Times New Roman"/>
          <w:b w:val="false"/>
          <w:i w:val="false"/>
          <w:color w:val="000000"/>
          <w:sz w:val="28"/>
        </w:rPr>
        <w:t>
      32. Аудандық мәслихат аппаратының лауазымдық міндеттеріне кадрлық жұмыстарды жүргізу кіретін қызметкер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both"/>
      </w:pPr>
      <w:r>
        <w:rPr>
          <w:rFonts w:ascii="Times New Roman"/>
          <w:b w:val="false"/>
          <w:i w:val="false"/>
          <w:color w:val="000000"/>
          <w:sz w:val="28"/>
        </w:rPr>
        <w:t>
      ∑ жыл = 0,4 * ∑ т. + 0,6 * ∑ ЖЖ,</w:t>
      </w:r>
    </w:p>
    <w:p>
      <w:pPr>
        <w:spacing w:after="0"/>
        <w:ind w:left="0"/>
        <w:jc w:val="both"/>
      </w:pPr>
      <w:r>
        <w:rPr>
          <w:rFonts w:ascii="Times New Roman"/>
          <w:b w:val="false"/>
          <w:i w:val="false"/>
          <w:color w:val="000000"/>
          <w:sz w:val="28"/>
        </w:rPr>
        <w:t>
      мұнда ∑ жыл – жылдық баға;</w:t>
      </w:r>
    </w:p>
    <w:p>
      <w:pPr>
        <w:spacing w:after="0"/>
        <w:ind w:left="0"/>
        <w:jc w:val="both"/>
      </w:pPr>
      <w:r>
        <w:rPr>
          <w:rFonts w:ascii="Times New Roman"/>
          <w:b w:val="false"/>
          <w:i w:val="false"/>
          <w:color w:val="000000"/>
          <w:sz w:val="28"/>
        </w:rPr>
        <w:t xml:space="preserve">
      ∑ 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(қоса алғанда) балға дейін) – 4 балл,</w:t>
      </w:r>
    </w:p>
    <w:p>
      <w:pPr>
        <w:spacing w:after="0"/>
        <w:ind w:left="0"/>
        <w:jc w:val="both"/>
      </w:pPr>
      <w:r>
        <w:rPr>
          <w:rFonts w:ascii="Times New Roman"/>
          <w:b w:val="false"/>
          <w:i w:val="false"/>
          <w:color w:val="000000"/>
          <w:sz w:val="28"/>
        </w:rPr>
        <w:t xml:space="preserve">
      "өте жақсы" мәнге (130 балдан астам) – 5 балл беріледі; </w:t>
      </w:r>
    </w:p>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Start w:name="z50" w:id="48"/>
    <w:p>
      <w:pPr>
        <w:spacing w:after="0"/>
        <w:ind w:left="0"/>
        <w:jc w:val="both"/>
      </w:pPr>
      <w:r>
        <w:rPr>
          <w:rFonts w:ascii="Times New Roman"/>
          <w:b w:val="false"/>
          <w:i w:val="false"/>
          <w:color w:val="000000"/>
          <w:sz w:val="28"/>
        </w:rPr>
        <w:t>
      33. Жылдық қорытынды баға келесі шәкіл бойынша:</w:t>
      </w:r>
    </w:p>
    <w:bookmarkEnd w:id="48"/>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Аудандық мәслихат аппаратының лауазымдық міндеттеріне кадрлық жұмыстарды жүргізу кіретін қызметкер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Аудандық мәслихат аппаратының лауазымдық міндеттеріне кадрлық жұмыстарды жүргізу кіретін қызметкер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5" w:id="5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6" w:id="54"/>
    <w:p>
      <w:pPr>
        <w:spacing w:after="0"/>
        <w:ind w:left="0"/>
        <w:jc w:val="both"/>
      </w:pPr>
      <w:r>
        <w:rPr>
          <w:rFonts w:ascii="Times New Roman"/>
          <w:b w:val="false"/>
          <w:i w:val="false"/>
          <w:color w:val="000000"/>
          <w:sz w:val="28"/>
        </w:rPr>
        <w:t xml:space="preserve">
      35. Комиссия тоқсанды және жылдық бағалау нәтижелерін қарастырады және келесі шешімдердің бірін қабылдайды: </w:t>
      </w:r>
    </w:p>
    <w:bookmarkEnd w:id="54"/>
    <w:bookmarkStart w:name="z57" w:id="55"/>
    <w:p>
      <w:pPr>
        <w:spacing w:after="0"/>
        <w:ind w:left="0"/>
        <w:jc w:val="both"/>
      </w:pPr>
      <w:r>
        <w:rPr>
          <w:rFonts w:ascii="Times New Roman"/>
          <w:b w:val="false"/>
          <w:i w:val="false"/>
          <w:color w:val="000000"/>
          <w:sz w:val="28"/>
        </w:rPr>
        <w:t>
      1) бағалау нәтижелерін бекіту;</w:t>
      </w:r>
    </w:p>
    <w:bookmarkEnd w:id="55"/>
    <w:bookmarkStart w:name="z58" w:id="56"/>
    <w:p>
      <w:pPr>
        <w:spacing w:after="0"/>
        <w:ind w:left="0"/>
        <w:jc w:val="both"/>
      </w:pPr>
      <w:r>
        <w:rPr>
          <w:rFonts w:ascii="Times New Roman"/>
          <w:b w:val="false"/>
          <w:i w:val="false"/>
          <w:color w:val="000000"/>
          <w:sz w:val="28"/>
        </w:rPr>
        <w:t>
      2) бағалау нәтижелерін қайта қарау.</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9" w:id="57"/>
    <w:p>
      <w:pPr>
        <w:spacing w:after="0"/>
        <w:ind w:left="0"/>
        <w:jc w:val="both"/>
      </w:pPr>
      <w:r>
        <w:rPr>
          <w:rFonts w:ascii="Times New Roman"/>
          <w:b w:val="false"/>
          <w:i w:val="false"/>
          <w:color w:val="000000"/>
          <w:sz w:val="28"/>
        </w:rPr>
        <w:t>
      36. Аудандық мәслихат аппаратының лауазымдық міндеттеріне кадрлық жұмыстарды жүргізу кіретін қызметкер бағалау нәтижелерімен ол аяқталған соң екі жұмыс күні ішінде "Б" корпусының қызметшісін таныстырады.</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міндеттеріне кадрлық жұмыстарды жүргізу кіретін қызметкермен танысудан бас тарту туралы еркін нұсқада акт құрастырылады.</w:t>
      </w:r>
    </w:p>
    <w:bookmarkStart w:name="z60" w:id="5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мәслихаттың аппаратында сақталады.</w:t>
      </w:r>
    </w:p>
    <w:bookmarkEnd w:id="58"/>
    <w:bookmarkStart w:name="z61" w:id="59"/>
    <w:p>
      <w:pPr>
        <w:spacing w:after="0"/>
        <w:ind w:left="0"/>
        <w:jc w:val="left"/>
      </w:pPr>
      <w:r>
        <w:rPr>
          <w:rFonts w:ascii="Times New Roman"/>
          <w:b/>
          <w:i w:val="false"/>
          <w:color w:val="000000"/>
        </w:rPr>
        <w:t xml:space="preserve"> 7-тарау. Бағалау нәтижелеріне шағымдану</w:t>
      </w:r>
    </w:p>
    <w:bookmarkEnd w:id="59"/>
    <w:bookmarkStart w:name="z62"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60"/>
    <w:bookmarkStart w:name="z63"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61"/>
    <w:bookmarkStart w:name="z64" w:id="62"/>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жолдайды.</w:t>
      </w:r>
    </w:p>
    <w:bookmarkEnd w:id="62"/>
    <w:bookmarkStart w:name="z65" w:id="63"/>
    <w:p>
      <w:pPr>
        <w:spacing w:after="0"/>
        <w:ind w:left="0"/>
        <w:jc w:val="both"/>
      </w:pPr>
      <w:r>
        <w:rPr>
          <w:rFonts w:ascii="Times New Roman"/>
          <w:b w:val="false"/>
          <w:i w:val="false"/>
          <w:color w:val="000000"/>
          <w:sz w:val="28"/>
        </w:rPr>
        <w:t>
      41. "Б" корпусы қызметшісі бағалау нәтижелеріне сотта шағымдануға құқылы бар.</w:t>
      </w:r>
    </w:p>
    <w:bookmarkEnd w:id="63"/>
    <w:bookmarkStart w:name="z66"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7"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8"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9"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70"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1"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2"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