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ef86" w14:textId="706e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2017 жылғы 14 наурыздағы № 13/7 шешімі. Ақмола облысының Әділет департаментінде 2017 жылғы 14 сәуірде № 5885 болып тіркелді. Күші жойылды - Ақмола облысы Аршалы аудандық мәслихатының 2022 жылғы 10 маусымдағы № 26/3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10.06.2022 </w:t>
      </w:r>
      <w:r>
        <w:rPr>
          <w:rFonts w:ascii="Times New Roman"/>
          <w:b w:val="false"/>
          <w:i w:val="false"/>
          <w:color w:val="ff0000"/>
          <w:sz w:val="28"/>
        </w:rPr>
        <w:t>№ 26/3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"Жергілікті қоғамдастық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Аршалы аудандық мәслихатының 24.11.2021 </w:t>
      </w:r>
      <w:r>
        <w:rPr>
          <w:rFonts w:ascii="Times New Roman"/>
          <w:b w:val="false"/>
          <w:i w:val="false"/>
          <w:color w:val="00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Аршалы ауданының елді мекендері аумағындағы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xml:space="preserve">
      2. Қоса беріліп отырған Аршалы ауданының елді мекендері аумағындағы жергілікті қоғамдастық жиынына қатысу үшін ауыл, көше, көппәтерлі тұрғын үй тұрғындары өкілдерінің </w:t>
      </w:r>
      <w:r>
        <w:rPr>
          <w:rFonts w:ascii="Times New Roman"/>
          <w:b w:val="false"/>
          <w:i w:val="false"/>
          <w:color w:val="000000"/>
          <w:sz w:val="28"/>
        </w:rPr>
        <w:t>санын</w:t>
      </w:r>
      <w:r>
        <w:rPr>
          <w:rFonts w:ascii="Times New Roman"/>
          <w:b w:val="false"/>
          <w:i w:val="false"/>
          <w:color w:val="000000"/>
          <w:sz w:val="28"/>
        </w:rPr>
        <w:t xml:space="preserve"> айқындау бекітілсін.</w:t>
      </w:r>
    </w:p>
    <w:bookmarkEnd w:id="1"/>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Т.Тналина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w:t>
            </w:r>
          </w:p>
          <w:p>
            <w:pPr>
              <w:spacing w:after="20"/>
              <w:ind w:left="20"/>
              <w:jc w:val="both"/>
            </w:pPr>
          </w:p>
          <w:p>
            <w:pPr>
              <w:spacing w:after="20"/>
              <w:ind w:left="20"/>
              <w:jc w:val="both"/>
            </w:pPr>
            <w:r>
              <w:rPr>
                <w:rFonts w:ascii="Times New Roman"/>
                <w:b w:val="false"/>
                <w:i/>
                <w:color w:val="000000"/>
                <w:sz w:val="20"/>
              </w:rPr>
              <w:t>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2017 жылғы 14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наурыздағы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bookmarkStart w:name="z8" w:id="3"/>
    <w:p>
      <w:pPr>
        <w:spacing w:after="0"/>
        <w:ind w:left="0"/>
        <w:jc w:val="left"/>
      </w:pPr>
      <w:r>
        <w:rPr>
          <w:rFonts w:ascii="Times New Roman"/>
          <w:b/>
          <w:i w:val="false"/>
          <w:color w:val="000000"/>
        </w:rPr>
        <w:t xml:space="preserve"> Аршалы ауданының елді мекендері аумағындағы бөлек жергілікті қоғамдастық жиындарын өткізудің тәртібі</w:t>
      </w:r>
    </w:p>
    <w:bookmarkEnd w:id="3"/>
    <w:bookmarkStart w:name="z9"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ff0000"/>
          <w:sz w:val="28"/>
        </w:rPr>
        <w:t xml:space="preserve">
      Ескерту. Тәртіп жаңа редакцияда - Ақмола облысы Аршалы аудандық мәслихатының 24.11.2021 </w:t>
      </w:r>
      <w:r>
        <w:rPr>
          <w:rFonts w:ascii="Times New Roman"/>
          <w:b w:val="false"/>
          <w:i w:val="false"/>
          <w:color w:val="ff0000"/>
          <w:sz w:val="28"/>
        </w:rPr>
        <w:t>№ 16/6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5"/>
    <w:p>
      <w:pPr>
        <w:spacing w:after="0"/>
        <w:ind w:left="0"/>
        <w:jc w:val="both"/>
      </w:pPr>
      <w:r>
        <w:rPr>
          <w:rFonts w:ascii="Times New Roman"/>
          <w:b w:val="false"/>
          <w:i w:val="false"/>
          <w:color w:val="000000"/>
          <w:sz w:val="28"/>
        </w:rPr>
        <w:t xml:space="preserve">
      1. Осы Аршалы ауданының аумағында бөлек жергілікті қоғамдастық жиындарын өткізудің </w:t>
      </w:r>
      <w:r>
        <w:rPr>
          <w:rFonts w:ascii="Times New Roman"/>
          <w:b w:val="false"/>
          <w:i w:val="false"/>
          <w:color w:val="000000"/>
          <w:sz w:val="28"/>
        </w:rPr>
        <w:t>тәртібі</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ауыл, кент, ауылдық округ, көше, көппәтерлі тұрғын үй тұрғындарының бөлек жергілікті қоғамдастық жиындарын өткізу тәртібін белгілейді.</w:t>
      </w:r>
    </w:p>
    <w:bookmarkEnd w:id="5"/>
    <w:p>
      <w:pPr>
        <w:spacing w:after="0"/>
        <w:ind w:left="0"/>
        <w:jc w:val="both"/>
      </w:pPr>
      <w:r>
        <w:rPr>
          <w:rFonts w:ascii="Times New Roman"/>
          <w:b w:val="false"/>
          <w:i w:val="false"/>
          <w:color w:val="000000"/>
          <w:sz w:val="28"/>
        </w:rPr>
        <w:t>
      2. Осы тәртіппен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бөлек жергілікті қоғамдастық жиыны – ауыл,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тарау. Бөлек жергілікті қоғамдастық жиындарын өткізудің тәртібі</w:t>
      </w:r>
    </w:p>
    <w:p>
      <w:pPr>
        <w:spacing w:after="0"/>
        <w:ind w:left="0"/>
        <w:jc w:val="both"/>
      </w:pPr>
      <w:r>
        <w:rPr>
          <w:rFonts w:ascii="Times New Roman"/>
          <w:b w:val="false"/>
          <w:i w:val="false"/>
          <w:color w:val="000000"/>
          <w:sz w:val="28"/>
        </w:rPr>
        <w:t>
      3. Бөлек жергілікті қоғамдастық жиынын өткізу үшін кенттің, ауылдық округтің аумағы учаскелерге (ауылдар,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Бөлек жергілікті қоғамдастық жиынын кент, ауылдық округ әкімі шақырады және ұйымдастырады.</w:t>
      </w:r>
    </w:p>
    <w:p>
      <w:pPr>
        <w:spacing w:after="0"/>
        <w:ind w:left="0"/>
        <w:jc w:val="both"/>
      </w:pPr>
      <w:r>
        <w:rPr>
          <w:rFonts w:ascii="Times New Roman"/>
          <w:b w:val="false"/>
          <w:i w:val="false"/>
          <w:color w:val="000000"/>
          <w:sz w:val="28"/>
        </w:rPr>
        <w:t>
      6. Бөлек жергілікті қоғамдастық жиындарының шақырылу уақыты, орны және талқыланатын мәселелер туралы кент, ауылдық округ әкімі жергілікті қоғамдастық халқын ол өткізілетін күнге дейін күнтізбелік он күннен кешіктірмей бұқаралық ақпарат құралдары арқылы немесе өзге де тәсілдермен хабардар етеді.</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кент және ауылдық округтің әкімі ұйымдастырады.</w:t>
      </w:r>
    </w:p>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8. Бөлек жергілікті қоғамдастық жиынын ашудың алдында тиісті ауылдың, көшенің, көппәтерлі тұрғын үйдің қатысып отырған және оған қатысуға құқығы бар тұрғындарын тіркеу жүргізіледі.</w:t>
      </w:r>
    </w:p>
    <w:p>
      <w:pPr>
        <w:spacing w:after="0"/>
        <w:ind w:left="0"/>
        <w:jc w:val="both"/>
      </w:pPr>
      <w:r>
        <w:rPr>
          <w:rFonts w:ascii="Times New Roman"/>
          <w:b w:val="false"/>
          <w:i w:val="false"/>
          <w:color w:val="000000"/>
          <w:sz w:val="28"/>
        </w:rPr>
        <w:t>
      Бөлек жергілікті қоғамдастық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Бөлек жергілікті қоғамдастық жиынын кент, ауылдық округ әкімі немесе ол уәкілеттік берген тұлға ашады.</w:t>
      </w:r>
    </w:p>
    <w:p>
      <w:pPr>
        <w:spacing w:after="0"/>
        <w:ind w:left="0"/>
        <w:jc w:val="both"/>
      </w:pPr>
      <w:r>
        <w:rPr>
          <w:rFonts w:ascii="Times New Roman"/>
          <w:b w:val="false"/>
          <w:i w:val="false"/>
          <w:color w:val="000000"/>
          <w:sz w:val="28"/>
        </w:rPr>
        <w:t>
      Кент,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кандидатураларын Аршалы аудандық мәслихаты бекіткен сандық құрамға сәйкес бөлек жергілікті қоғамдастық жиынының қатысушылары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p>
      <w:pPr>
        <w:spacing w:after="0"/>
        <w:ind w:left="0"/>
        <w:jc w:val="both"/>
      </w:pPr>
      <w:r>
        <w:rPr>
          <w:rFonts w:ascii="Times New Roman"/>
          <w:b w:val="false"/>
          <w:i w:val="false"/>
          <w:color w:val="000000"/>
          <w:sz w:val="28"/>
        </w:rPr>
        <w:t>
      12. Бөлек жергілікті қоғамдастық жиынында хаттама жүргізіледі, оған төраға мен хатшы қол қояды және оны тиісті кент және ауылдық округ әкімінің аппаратына 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наурыздағы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bookmarkStart w:name="z25" w:id="6"/>
    <w:p>
      <w:pPr>
        <w:spacing w:after="0"/>
        <w:ind w:left="0"/>
        <w:jc w:val="left"/>
      </w:pPr>
      <w:r>
        <w:rPr>
          <w:rFonts w:ascii="Times New Roman"/>
          <w:b/>
          <w:i w:val="false"/>
          <w:color w:val="000000"/>
        </w:rPr>
        <w:t xml:space="preserve"> Аршалы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6"/>
    <w:p>
      <w:pPr>
        <w:spacing w:after="0"/>
        <w:ind w:left="0"/>
        <w:jc w:val="both"/>
      </w:pPr>
      <w:r>
        <w:rPr>
          <w:rFonts w:ascii="Times New Roman"/>
          <w:b w:val="false"/>
          <w:i w:val="false"/>
          <w:color w:val="ff0000"/>
          <w:sz w:val="28"/>
        </w:rPr>
        <w:t xml:space="preserve">
      Ескерту. Айқындау жаңа редакцияда - Ақмола облысы Аршалы аудандық мәслихатының 19.08.2021 </w:t>
      </w:r>
      <w:r>
        <w:rPr>
          <w:rFonts w:ascii="Times New Roman"/>
          <w:b w:val="false"/>
          <w:i w:val="false"/>
          <w:color w:val="ff0000"/>
          <w:sz w:val="28"/>
        </w:rPr>
        <w:t>№ 13/5</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ауданы</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мекенінің</w:t>
            </w:r>
            <w:r>
              <w:rPr>
                <w:rFonts w:ascii="Times New Roman"/>
                <w:b w:val="false"/>
                <w:i w:val="false"/>
                <w:color w:val="000000"/>
                <w:sz w:val="20"/>
              </w:rPr>
              <w:t xml:space="preserve">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Аршалы</w:t>
            </w:r>
            <w:r>
              <w:rPr>
                <w:rFonts w:ascii="Times New Roman"/>
                <w:b w:val="false"/>
                <w:i w:val="false"/>
                <w:color w:val="000000"/>
                <w:sz w:val="20"/>
              </w:rPr>
              <w:t xml:space="preserve"> </w:t>
            </w:r>
            <w:r>
              <w:rPr>
                <w:rFonts w:ascii="Times New Roman"/>
                <w:b/>
                <w:i w:val="false"/>
                <w:color w:val="000000"/>
                <w:sz w:val="20"/>
              </w:rPr>
              <w:t>ауданының</w:t>
            </w:r>
            <w:r>
              <w:rPr>
                <w:rFonts w:ascii="Times New Roman"/>
                <w:b w:val="false"/>
                <w:i w:val="false"/>
                <w:color w:val="000000"/>
                <w:sz w:val="20"/>
              </w:rPr>
              <w:t xml:space="preserve">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мекендерінің</w:t>
            </w:r>
            <w:r>
              <w:rPr>
                <w:rFonts w:ascii="Times New Roman"/>
                <w:b w:val="false"/>
                <w:i w:val="false"/>
                <w:color w:val="000000"/>
                <w:sz w:val="20"/>
              </w:rPr>
              <w:t xml:space="preserve"> </w:t>
            </w:r>
            <w:r>
              <w:rPr>
                <w:rFonts w:ascii="Times New Roman"/>
                <w:b/>
                <w:i w:val="false"/>
                <w:color w:val="000000"/>
                <w:sz w:val="20"/>
              </w:rPr>
              <w:t>аумағында</w:t>
            </w:r>
            <w:r>
              <w:rPr>
                <w:rFonts w:ascii="Times New Roman"/>
                <w:b/>
                <w:i w:val="false"/>
                <w:color w:val="000000"/>
                <w:sz w:val="20"/>
              </w:rPr>
              <w:t xml:space="preserve"> жергілікті </w:t>
            </w:r>
            <w:r>
              <w:rPr>
                <w:rFonts w:ascii="Times New Roman"/>
                <w:b/>
                <w:i w:val="false"/>
                <w:color w:val="000000"/>
                <w:sz w:val="20"/>
              </w:rPr>
              <w:t>қоғамдастық</w:t>
            </w:r>
            <w:r>
              <w:rPr>
                <w:rFonts w:ascii="Times New Roman"/>
                <w:b w:val="false"/>
                <w:i w:val="false"/>
                <w:color w:val="000000"/>
                <w:sz w:val="20"/>
              </w:rPr>
              <w:t xml:space="preserve"> </w:t>
            </w:r>
            <w:r>
              <w:rPr>
                <w:rFonts w:ascii="Times New Roman"/>
                <w:b/>
                <w:i w:val="false"/>
                <w:color w:val="000000"/>
                <w:sz w:val="20"/>
              </w:rPr>
              <w:t>жиынына</w:t>
            </w:r>
            <w:r>
              <w:rPr>
                <w:rFonts w:ascii="Times New Roman"/>
                <w:b w:val="false"/>
                <w:i w:val="false"/>
                <w:color w:val="000000"/>
                <w:sz w:val="20"/>
              </w:rPr>
              <w:t xml:space="preserve"> </w:t>
            </w:r>
            <w:r>
              <w:rPr>
                <w:rFonts w:ascii="Times New Roman"/>
                <w:b/>
                <w:i w:val="false"/>
                <w:color w:val="000000"/>
                <w:sz w:val="20"/>
              </w:rPr>
              <w:t>қатысу</w:t>
            </w: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көше</w:t>
            </w:r>
            <w:r>
              <w:rPr>
                <w:rFonts w:ascii="Times New Roman"/>
                <w:b/>
                <w:i w:val="false"/>
                <w:color w:val="000000"/>
                <w:sz w:val="20"/>
              </w:rPr>
              <w:t xml:space="preserve">, </w:t>
            </w:r>
            <w:r>
              <w:rPr>
                <w:rFonts w:ascii="Times New Roman"/>
                <w:b/>
                <w:i w:val="false"/>
                <w:color w:val="000000"/>
                <w:sz w:val="20"/>
              </w:rPr>
              <w:t>көппәтерлі</w:t>
            </w:r>
            <w:r>
              <w:rPr>
                <w:rFonts w:ascii="Times New Roman"/>
                <w:b w:val="false"/>
                <w:i w:val="false"/>
                <w:color w:val="000000"/>
                <w:sz w:val="20"/>
              </w:rPr>
              <w:t xml:space="preserve"> </w:t>
            </w:r>
            <w:r>
              <w:rPr>
                <w:rFonts w:ascii="Times New Roman"/>
                <w:b/>
                <w:i w:val="false"/>
                <w:color w:val="000000"/>
                <w:sz w:val="20"/>
              </w:rPr>
              <w:t>тұрғын</w:t>
            </w:r>
            <w:r>
              <w:rPr>
                <w:rFonts w:ascii="Times New Roman"/>
                <w:b w:val="false"/>
                <w:i w:val="false"/>
                <w:color w:val="000000"/>
                <w:sz w:val="20"/>
              </w:rPr>
              <w:t xml:space="preserve"> </w:t>
            </w:r>
            <w:r>
              <w:rPr>
                <w:rFonts w:ascii="Times New Roman"/>
                <w:b/>
                <w:i w:val="false"/>
                <w:color w:val="000000"/>
                <w:sz w:val="20"/>
              </w:rPr>
              <w:t>үй</w:t>
            </w:r>
            <w:r>
              <w:rPr>
                <w:rFonts w:ascii="Times New Roman"/>
                <w:b w:val="false"/>
                <w:i w:val="false"/>
                <w:color w:val="000000"/>
                <w:sz w:val="20"/>
              </w:rPr>
              <w:t xml:space="preserve"> </w:t>
            </w:r>
            <w:r>
              <w:rPr>
                <w:rFonts w:ascii="Times New Roman"/>
                <w:b/>
                <w:i w:val="false"/>
                <w:color w:val="000000"/>
                <w:sz w:val="20"/>
              </w:rPr>
              <w:t>тұрғындары</w:t>
            </w:r>
            <w:r>
              <w:rPr>
                <w:rFonts w:ascii="Times New Roman"/>
                <w:b w:val="false"/>
                <w:i w:val="false"/>
                <w:color w:val="000000"/>
                <w:sz w:val="20"/>
              </w:rPr>
              <w:t xml:space="preserve"> </w:t>
            </w:r>
            <w:r>
              <w:rPr>
                <w:rFonts w:ascii="Times New Roman"/>
                <w:b/>
                <w:i w:val="false"/>
                <w:color w:val="000000"/>
                <w:sz w:val="20"/>
              </w:rPr>
              <w:t>өкілдерінің</w:t>
            </w:r>
            <w:r>
              <w:rPr>
                <w:rFonts w:ascii="Times New Roman"/>
                <w:b/>
                <w:i w:val="false"/>
                <w:color w:val="000000"/>
                <w:sz w:val="20"/>
              </w:rPr>
              <w:t xml:space="preserve"> саны (</w:t>
            </w:r>
            <w:r>
              <w:rPr>
                <w:rFonts w:ascii="Times New Roman"/>
                <w:b/>
                <w:i w:val="false"/>
                <w:color w:val="000000"/>
                <w:sz w:val="20"/>
              </w:rPr>
              <w:t>адам</w:t>
            </w:r>
            <w:r>
              <w:rPr>
                <w:rFonts w:ascii="Times New Roman"/>
                <w:b/>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разъезд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 Оба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