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7985" w14:textId="c5779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22 ақпандағы № 6С 9/10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2017 жылғы 22 желтоқсандағы № 6С 15/6 шешімі. Ақмола облысының Әділет департаментінде 2018 жылғы 3 қаңтарда № 6269 болып тіркелді. Күші жойылды - Ақмола облысы Атбасар аудандық мәслихатының 2023 жылғы 17 қарашадағы № 8С 9/4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17.11.2023 </w:t>
      </w:r>
      <w:r>
        <w:rPr>
          <w:rFonts w:ascii="Times New Roman"/>
          <w:b w:val="false"/>
          <w:i w:val="false"/>
          <w:color w:val="ff0000"/>
          <w:sz w:val="28"/>
        </w:rPr>
        <w:t>№ 8С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"Атбасар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22 ақпандағы № 6С 9/10 (Нормативтік құқықтық актілерінің мемлекеттік тіркеу тізілімінде № 5835 тіркелген, 2017 жылғы 30 наурызында Қазақстан Республикасының нормативтік құқықтық актілерінің эталондық бақылау банкіде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Атбасар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"4) Отбасына (азаматтарға) өмірлік қиын тіршілік жағдайы туындағаннан кейін, он екі айдан кешіктірмей берген өтініштері бойынша отбасының (азаматтың) табысына байланыссыз бір жолғы көмек:</w:t>
      </w:r>
    </w:p>
    <w:p>
      <w:pPr>
        <w:spacing w:after="0"/>
        <w:ind w:left="0"/>
        <w:jc w:val="both"/>
      </w:pPr>
      <w:r>
        <w:rPr>
          <w:rFonts w:ascii="Times New Roman"/>
          <w:b w:val="false"/>
          <w:i w:val="false"/>
          <w:color w:val="000000"/>
          <w:sz w:val="28"/>
        </w:rPr>
        <w:t>
      табиғи зілзала немесе өрт салдарынан азаматқа (отбасына) келген жағдайда "Қазақстан Республикасы Ішкі істер министрлігінің Төтенше жағдайлар комитеті Ақмола облысының Төтенше жағдайлар департаменті Атбасар ауданының Төтенше жағдайлар бөлімі" республикалық мемлекеттік мекемесінің анықтамасы негізінде, жиырма бес айлық есептік көрсеткіш мөлшерінде;</w:t>
      </w:r>
    </w:p>
    <w:p>
      <w:pPr>
        <w:spacing w:after="0"/>
        <w:ind w:left="0"/>
        <w:jc w:val="both"/>
      </w:pPr>
      <w:r>
        <w:rPr>
          <w:rFonts w:ascii="Times New Roman"/>
          <w:b w:val="false"/>
          <w:i w:val="false"/>
          <w:color w:val="000000"/>
          <w:sz w:val="28"/>
        </w:rPr>
        <w:t>
      әлеуметтік мәні бар (туберкулезбен, онкологиялық аурулармен - АИТВ) аурулармен ауыратын тұлғаларға, денсаулық сақтау органдарында тіркеуде тұратыны туралы медициналық мекеменің анықтамасы негізінде, он бес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және көп балалы отбасылардың колледждерде ақы төлеу негізінде күндізгі оқу нысаны бойынша оқитын студенттерге оқуын төлеуге, білім беру мекемесімен жасасқан келісім шарттың көшірмесі негізінде облыстық бюджеттен бөлінетін нысаналы трансферттер есебінен, жылдық оқу құнының жүз пайыздық мөлшерінде;</w:t>
      </w:r>
    </w:p>
    <w:p>
      <w:pPr>
        <w:spacing w:after="0"/>
        <w:ind w:left="0"/>
        <w:jc w:val="both"/>
      </w:pPr>
      <w:r>
        <w:rPr>
          <w:rFonts w:ascii="Times New Roman"/>
          <w:b w:val="false"/>
          <w:i w:val="false"/>
          <w:color w:val="000000"/>
          <w:sz w:val="28"/>
        </w:rPr>
        <w:t>
      бас бостандығынан айыру орындарынан босатылып шыққан тұлғаларға бес айлық көрсеткіш мөлшерінде;".</w:t>
      </w:r>
    </w:p>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