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9c31" w14:textId="0889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2017 жылғы 2 ақпандағы № С-13/2 шешімі. Ақмола облысының Әділет департаментінде 2017 жылғы 6 наурызда № 5800 болып тіркелді. Күші жойылды - Ақмола облысы Шортанды аудандық мәслихатының 2018 жылғы 6 наурыздағы № С-25/2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06.03.2018 </w:t>
      </w:r>
      <w:r>
        <w:rPr>
          <w:rFonts w:ascii="Times New Roman"/>
          <w:b w:val="false"/>
          <w:i w:val="false"/>
          <w:color w:val="ff0000"/>
          <w:sz w:val="28"/>
        </w:rPr>
        <w:t>№ С-25/2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"Шортанды ауданы мәслихатының аппараты" мемлекеттік мекемесінің "Б" корпусы мемлекеттік әкімшілік қызметшілерінің қызметін бағалау Әдістемесін бекіту туралы" Шортанды аудандық мәслихатының 2016 жылғы 31 наурыздағы № С-2/4 (Нормативтік құқықтық актілердің мемлекеттік тіркеу тізілімінде № 5328 тіркелген, 2016 жылдың 21 мамырында аудандық "Вести", "Өрлеу"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Г.Горкушева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 ақпандағы</w:t>
            </w:r>
            <w:r>
              <w:br/>
            </w:r>
            <w:r>
              <w:rPr>
                <w:rFonts w:ascii="Times New Roman"/>
                <w:b w:val="false"/>
                <w:i w:val="false"/>
                <w:color w:val="000000"/>
                <w:sz w:val="20"/>
              </w:rPr>
              <w:t>№ С-13/ 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"Шортанды ауданы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 Лауазымдық нұсқаулыққа сәйкес "Б" корпусы қызметшісі тікелей бағынатын тұлға, оның тікелей басшысы болып табылады.</w:t>
      </w:r>
    </w:p>
    <w:bookmarkEnd w:id="11"/>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сәйкес "Б" корпусы қызметшісінің нысан бойынша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аудандық мәслихат аппаратының лауазымдық міндеттеріне кадрлық жұмыстарды жүргізу кіретін қызметкер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Аудандық мәслихат аппаратының лауазымдық міндеттеріне кадрлық жұмыстарды жүргізу кіретін қызметкер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ерекшелігіне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мәслихаттың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аудандық мәслихат аппаратының лауазымдық міндеттеріне кадрлық жұмыстарды жүргізу кіретін қызметкерден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аудандық мәслихат аппаратының лауазымдық міндеттеріне кадрлық жұмыстарды жүргізу кіретін қызметкер,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Тікелей басшымен "Б" корпусы қызметшісінің тоқсандық қорытынды бағасы келесі формула арқылы есептелінеді:</w:t>
      </w:r>
    </w:p>
    <w:bookmarkEnd w:id="40"/>
    <w:p>
      <w:pPr>
        <w:spacing w:after="0"/>
        <w:ind w:left="0"/>
        <w:jc w:val="both"/>
      </w:pPr>
      <w:r>
        <w:rPr>
          <w:rFonts w:ascii="Times New Roman"/>
          <w:b w:val="false"/>
          <w:i w:val="false"/>
          <w:color w:val="000000"/>
          <w:sz w:val="28"/>
        </w:rPr>
        <w:t>
      ∑ т. = 100 + а – в,</w:t>
      </w:r>
    </w:p>
    <w:p>
      <w:pPr>
        <w:spacing w:after="0"/>
        <w:ind w:left="0"/>
        <w:jc w:val="both"/>
      </w:pPr>
      <w:r>
        <w:rPr>
          <w:rFonts w:ascii="Times New Roman"/>
          <w:b w:val="false"/>
          <w:i w:val="false"/>
          <w:color w:val="000000"/>
          <w:sz w:val="28"/>
        </w:rPr>
        <w:t>
      мұнда ∑ т.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41"/>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(қоса алғанда) балға дейін – "қанағаттанарлық", </w:t>
      </w:r>
    </w:p>
    <w:p>
      <w:pPr>
        <w:spacing w:after="0"/>
        <w:ind w:left="0"/>
        <w:jc w:val="both"/>
      </w:pPr>
      <w:r>
        <w:rPr>
          <w:rFonts w:ascii="Times New Roman"/>
          <w:b w:val="false"/>
          <w:i w:val="false"/>
          <w:color w:val="000000"/>
          <w:sz w:val="28"/>
        </w:rPr>
        <w:t xml:space="preserve">
      106-дан 130 (қоса алғанда) балға дейін – "тиімді", </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қойылады. </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 аппаратының лауазымдық міндеттеріне кадрлық жұмыстарды жүргізу кіретін қызметкер және "Б" корпусы қызметшісінің тікелей басшысы танысудан бас тарту туралы еркін нысанда акт құрастырылады. </w:t>
      </w:r>
    </w:p>
    <w:bookmarkStart w:name="z49" w:id="47"/>
    <w:p>
      <w:pPr>
        <w:spacing w:after="0"/>
        <w:ind w:left="0"/>
        <w:jc w:val="both"/>
      </w:pPr>
      <w:r>
        <w:rPr>
          <w:rFonts w:ascii="Times New Roman"/>
          <w:b w:val="false"/>
          <w:i w:val="false"/>
          <w:color w:val="000000"/>
          <w:sz w:val="28"/>
        </w:rPr>
        <w:t>
      32. Аудандық мәслихат аппаратының лауазымдық міндеттеріне кадрлық жұмыстарды жүргізу кіретін қызметкер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 ∑ жыл – жылдық баға;</w:t>
      </w:r>
    </w:p>
    <w:p>
      <w:pPr>
        <w:spacing w:after="0"/>
        <w:ind w:left="0"/>
        <w:jc w:val="both"/>
      </w:pPr>
      <w:r>
        <w:rPr>
          <w:rFonts w:ascii="Times New Roman"/>
          <w:b w:val="false"/>
          <w:i w:val="false"/>
          <w:color w:val="000000"/>
          <w:sz w:val="28"/>
        </w:rPr>
        <w:t xml:space="preserve">
      ∑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xml:space="preserve">
      "өте жақсы" мәнге (130 балдан астам) – 5 балл беріледі; </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Аудандық мәслихат аппаратының лауазымдық міндеттеріне кадрлық жұмыстарды жүргізу кіретін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Аудандық мәслихат аппаратының лауазымдық міндеттеріне кадрлық жұмыстарды жүргізу кіретін қызметкер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xml:space="preserve">
      35. Комиссия тоқсанды және жылдық бағалау нәтижелерін қарастырады және келесі шешімдердің бірін қабылдайды: </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Аудандық мәслихат аппаратының лауазымдық міндеттеріне кадрлық жұмыстарды жүргізу кіретін қызметкер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міндеттеріне кадрлық жұмыстарды жүргізу кіретін қызметкермен танысудан бас тарту туралы еркін нұсқада акт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мәслихаттың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 ішінде шағым қарайды және заңнамамен белгіленген бағалау жүргізу тәртібінің бұзушылықтары анықталған жағдайда, аудандық мәслихаттың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мәслихаттың аппаратымен екі апта ішінде мемлекеттік қызмет істері жөніндегі уәкілетті органға немесе оның аумақтық департаментіне жолдайды.</w:t>
      </w:r>
    </w:p>
    <w:bookmarkEnd w:id="62"/>
    <w:bookmarkStart w:name="z65" w:id="63"/>
    <w:p>
      <w:pPr>
        <w:spacing w:after="0"/>
        <w:ind w:left="0"/>
        <w:jc w:val="both"/>
      </w:pPr>
      <w:r>
        <w:rPr>
          <w:rFonts w:ascii="Times New Roman"/>
          <w:b w:val="false"/>
          <w:i w:val="false"/>
          <w:color w:val="000000"/>
          <w:sz w:val="28"/>
        </w:rPr>
        <w:t>
      41. "Б" корпусы қызметшісі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