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aa4" w14:textId="69e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2014 жылғы 25 қыркүйектегі № 5С-34/2 "Бурабай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9 маусымдағы № 6С-16/1 шешімі. Ақмола облысының Әділет департаментінде 2017 жылғы 11 шілдеде № 6010 болып тіркелді. Күші жойылды - Ақмола облысы Бурабай аудандық мәслихатының 2023 жылғы 10 қарашадағы № 8С-10/1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қорғау туралы" 2005 жылғы 13 сәуірдегі Заңдарына,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туралы" Бурабай аудандық мәслихатының 2014 жылғы 25 қыркүйектегі № 5С-34/2 (Нормативтік құқықтық актілерді мемлекеттік тіркеу тізілімінде № 4398 болып тіркелген, 2014 жылғы 23 қазанда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"анықтау", "анықталсын" сөздері тиісінше "айқындау", "айқындалсын" сөздерімен ауыстырылсын;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Мүгедектер қатарындағы кемтар балаларды жеке оқыту жоспары бойынша үйде оқытуға жұмсалған шығындарды өндіріп алудың мөлшері – әр балаға тоқсан сайын алты айлық есептік көрсеткіш болып айқындалсын.".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(кезектен тыс)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маусым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