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5622" w14:textId="87d5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Ақтөбе облыстық мәслихатының 2017 жылғы 14 тамыздағы № 194 шешімі. Ақтөбе облысының Әділет департаментінде 2017 жылғы 23 тамызда № 5632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 бабының </w:t>
      </w:r>
      <w:r>
        <w:rPr>
          <w:rFonts w:ascii="Times New Roman"/>
          <w:b w:val="false"/>
          <w:i w:val="false"/>
          <w:color w:val="000000"/>
          <w:sz w:val="28"/>
        </w:rPr>
        <w:t>2-6-тармағына</w:t>
      </w:r>
      <w:r>
        <w:rPr>
          <w:rFonts w:ascii="Times New Roman"/>
          <w:b w:val="false"/>
          <w:i w:val="false"/>
          <w:color w:val="000000"/>
          <w:sz w:val="28"/>
        </w:rPr>
        <w:t xml:space="preserve"> және Қазақстан Республикасы Премьер-Министрінің орынбасары-Еңбек және халықты әлеуметтік қорғау министрінің 2023 жылғы 26 шілдедегі № 312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үлгілік қағидаларына сәйкес (Нормативтік құқықтық актілерді мемлекеттік тіркеу тізілімінде № 33163)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облыстық мәслихатының 13.12.2023 </w:t>
      </w:r>
      <w:r>
        <w:rPr>
          <w:rFonts w:ascii="Times New Roman"/>
          <w:b w:val="false"/>
          <w:i w:val="false"/>
          <w:color w:val="00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облысындағы көші-қон процестерін реттеу Қағидалары</w:t>
      </w:r>
      <w:r>
        <w:rPr>
          <w:rFonts w:ascii="Times New Roman"/>
          <w:b w:val="false"/>
          <w:i w:val="false"/>
          <w:color w:val="000000"/>
          <w:sz w:val="28"/>
        </w:rPr>
        <w:t xml:space="preserve"> бекітілсін.</w:t>
      </w:r>
    </w:p>
    <w:bookmarkEnd w:id="0"/>
    <w:bookmarkStart w:name="z4"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 ЕЛЕУОВ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2017 жылғы 14 тамыздағы </w:t>
            </w:r>
            <w:r>
              <w:br/>
            </w:r>
            <w:r>
              <w:rPr>
                <w:rFonts w:ascii="Times New Roman"/>
                <w:b w:val="false"/>
                <w:i w:val="false"/>
                <w:color w:val="000000"/>
                <w:sz w:val="20"/>
              </w:rPr>
              <w:t>№ 194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облысындағы көші-қон процестерін реттеу </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Қағидалар жаңа редакцияда - Ақтөбе облыстық мәслихатының 13.12.2023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2"/>
    <w:p>
      <w:pPr>
        <w:spacing w:after="0"/>
        <w:ind w:left="0"/>
        <w:jc w:val="left"/>
      </w:pPr>
      <w:r>
        <w:rPr>
          <w:rFonts w:ascii="Times New Roman"/>
          <w:b/>
          <w:i w:val="false"/>
          <w:color w:val="000000"/>
        </w:rPr>
        <w:t xml:space="preserve"> 1-тарау. Жалпы ережелер</w:t>
      </w:r>
    </w:p>
    <w:bookmarkEnd w:id="2"/>
    <w:bookmarkStart w:name="z10" w:id="3"/>
    <w:p>
      <w:pPr>
        <w:spacing w:after="0"/>
        <w:ind w:left="0"/>
        <w:jc w:val="both"/>
      </w:pPr>
      <w:r>
        <w:rPr>
          <w:rFonts w:ascii="Times New Roman"/>
          <w:b w:val="false"/>
          <w:i w:val="false"/>
          <w:color w:val="000000"/>
          <w:sz w:val="28"/>
        </w:rPr>
        <w:t xml:space="preserve">
      1. Осы Ақтөбе облысындағы көші-қон процестерін реттеу қағидалары (бұдан әрі - Қағидалар) Қазақстан Республикасы Премьер-Министрінің орынбасары - Еңбек және халықты әлеуметтік қорғау министрінің 2023 жылғы 26 шілдедегі № 312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Облыстардағы, республикалық маңызы бар қалалардағы, астанадағы көші-қон процестерін реттеудің үлгілік Қағидаларына сәйкес әзірленді және Ақтөбе облысындағы көші-қон процестерін реттеу тәртібін айқындайды.</w:t>
      </w:r>
    </w:p>
    <w:bookmarkEnd w:id="3"/>
    <w:bookmarkStart w:name="z11" w:id="4"/>
    <w:p>
      <w:pPr>
        <w:spacing w:after="0"/>
        <w:ind w:left="0"/>
        <w:jc w:val="both"/>
      </w:pPr>
      <w:r>
        <w:rPr>
          <w:rFonts w:ascii="Times New Roman"/>
          <w:b w:val="false"/>
          <w:i w:val="false"/>
          <w:color w:val="000000"/>
          <w:sz w:val="28"/>
        </w:rPr>
        <w:t>
      2. Осы Қағидаларда пайдаланылатын негізгі ұғымдар:</w:t>
      </w:r>
    </w:p>
    <w:bookmarkEnd w:id="4"/>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 - 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p>
      <w:pPr>
        <w:spacing w:after="0"/>
        <w:ind w:left="0"/>
        <w:jc w:val="both"/>
      </w:pPr>
      <w:r>
        <w:rPr>
          <w:rFonts w:ascii="Times New Roman"/>
          <w:b w:val="false"/>
          <w:i w:val="false"/>
          <w:color w:val="000000"/>
          <w:sz w:val="28"/>
        </w:rPr>
        <w:t>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Start w:name="z12" w:id="5"/>
    <w:p>
      <w:pPr>
        <w:spacing w:after="0"/>
        <w:ind w:left="0"/>
        <w:jc w:val="left"/>
      </w:pPr>
      <w:r>
        <w:rPr>
          <w:rFonts w:ascii="Times New Roman"/>
          <w:b/>
          <w:i w:val="false"/>
          <w:color w:val="000000"/>
        </w:rPr>
        <w:t xml:space="preserve"> 2-тарау. Ақтөбе облысындағы көші-қон процестерін реттеу тәртібі</w:t>
      </w:r>
    </w:p>
    <w:bookmarkEnd w:id="5"/>
    <w:bookmarkStart w:name="z13" w:id="6"/>
    <w:p>
      <w:pPr>
        <w:spacing w:after="0"/>
        <w:ind w:left="0"/>
        <w:jc w:val="both"/>
      </w:pPr>
      <w:r>
        <w:rPr>
          <w:rFonts w:ascii="Times New Roman"/>
          <w:b w:val="false"/>
          <w:i w:val="false"/>
          <w:color w:val="000000"/>
          <w:sz w:val="28"/>
        </w:rPr>
        <w:t>
      3. Ақтөбе облысындағы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6"/>
    <w:p>
      <w:pPr>
        <w:spacing w:after="0"/>
        <w:ind w:left="0"/>
        <w:jc w:val="both"/>
      </w:pPr>
      <w:r>
        <w:rPr>
          <w:rFonts w:ascii="Times New Roman"/>
          <w:b w:val="false"/>
          <w:i w:val="false"/>
          <w:color w:val="000000"/>
          <w:sz w:val="28"/>
        </w:rPr>
        <w:t>
      Ақтөбе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w:t>
      </w:r>
    </w:p>
    <w:bookmarkStart w:name="z14" w:id="7"/>
    <w:p>
      <w:pPr>
        <w:spacing w:after="0"/>
        <w:ind w:left="0"/>
        <w:jc w:val="both"/>
      </w:pPr>
      <w:r>
        <w:rPr>
          <w:rFonts w:ascii="Times New Roman"/>
          <w:b w:val="false"/>
          <w:i w:val="false"/>
          <w:color w:val="000000"/>
          <w:sz w:val="28"/>
        </w:rPr>
        <w:t>
      4. Өңірдегі көші-қон процестерін реттеу үшін жергілікті атқарушы органдар әлеуметтік қорғау және жұмыспен қамту мәселелері жөніндегі уәкілетті органға:</w:t>
      </w:r>
    </w:p>
    <w:bookmarkEnd w:id="7"/>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Start w:name="z15" w:id="8"/>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8"/>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p>
      <w:pPr>
        <w:spacing w:after="0"/>
        <w:ind w:left="0"/>
        <w:jc w:val="both"/>
      </w:pPr>
      <w:r>
        <w:rPr>
          <w:rFonts w:ascii="Times New Roman"/>
          <w:b w:val="false"/>
          <w:i w:val="false"/>
          <w:color w:val="000000"/>
          <w:sz w:val="28"/>
        </w:rPr>
        <w:t>
      2) бір облыс шегінде жүзеге асырылады.</w:t>
      </w:r>
    </w:p>
    <w:bookmarkStart w:name="z16" w:id="9"/>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9"/>
    <w:bookmarkStart w:name="z17" w:id="10"/>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10"/>
    <w:bookmarkStart w:name="z18" w:id="11"/>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1"/>
    <w:bookmarkStart w:name="z19" w:id="12"/>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12"/>
    <w:bookmarkStart w:name="z20" w:id="13"/>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13"/>
    <w:bookmarkStart w:name="z21" w:id="14"/>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4"/>
    <w:bookmarkStart w:name="z22" w:id="15"/>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қаулысымен бекітілген Ішкі көшіп қонушыларды тіркеу </w:t>
      </w:r>
      <w:r>
        <w:rPr>
          <w:rFonts w:ascii="Times New Roman"/>
          <w:b w:val="false"/>
          <w:i w:val="false"/>
          <w:color w:val="000000"/>
          <w:sz w:val="28"/>
        </w:rPr>
        <w:t>қағидаларымен</w:t>
      </w:r>
      <w:r>
        <w:rPr>
          <w:rFonts w:ascii="Times New Roman"/>
          <w:b w:val="false"/>
          <w:i w:val="false"/>
          <w:color w:val="000000"/>
          <w:sz w:val="28"/>
        </w:rPr>
        <w:t xml:space="preserve"> жүзеге асырылады.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