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2964" w14:textId="08c2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2017 жылғы 20 ақпандағы № 67 шешімі. Ақтөбе облысының Әділет департаментінде 2017 жылғы 14 наурызда № 5325 болып тіркелді. Күші жойылды - Ақтөбе облысы Ырғыз аудандық мәслихатының 2018 жылғы 5 наурыздағы № 137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05.03.2018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"Ырғыз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Ырғыз аудандық мәслихатының 2016 жылғы 29 ақпандағы "Ырғыз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 242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2016 жылы 1 сәуірде № 4831 болып тіркелген, аудандық "Ырғыз" газетінде 2016 жылғы 12 сәуірде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Бөлек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2017 жылғы 20 ақпандағы № 67 шешімімен бекітілген</w:t>
            </w:r>
          </w:p>
        </w:tc>
      </w:tr>
    </w:tbl>
    <w:bookmarkStart w:name="z7" w:id="4"/>
    <w:p>
      <w:pPr>
        <w:spacing w:after="0"/>
        <w:ind w:left="0"/>
        <w:jc w:val="left"/>
      </w:pPr>
      <w:r>
        <w:rPr>
          <w:rFonts w:ascii="Times New Roman"/>
          <w:b/>
          <w:i w:val="false"/>
          <w:color w:val="000000"/>
        </w:rPr>
        <w:t xml:space="preserve"> "Ырғыз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bookmarkEnd w:id="4"/>
    <w:bookmarkStart w:name="z8" w:id="5"/>
    <w:p>
      <w:pPr>
        <w:spacing w:after="0"/>
        <w:ind w:left="0"/>
        <w:jc w:val="both"/>
      </w:pPr>
      <w:r>
        <w:rPr>
          <w:rFonts w:ascii="Times New Roman"/>
          <w:b w:val="false"/>
          <w:i w:val="false"/>
          <w:color w:val="000000"/>
          <w:sz w:val="28"/>
        </w:rPr>
        <w:t xml:space="preserve">
      1. Осы "Ырғыз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"Ырғыз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9" w:id="6"/>
    <w:p>
      <w:pPr>
        <w:spacing w:after="0"/>
        <w:ind w:left="0"/>
        <w:jc w:val="both"/>
      </w:pPr>
      <w:r>
        <w:rPr>
          <w:rFonts w:ascii="Times New Roman"/>
          <w:b w:val="false"/>
          <w:i w:val="false"/>
          <w:color w:val="000000"/>
          <w:sz w:val="28"/>
        </w:rPr>
        <w:t>
      2. "Ырғыз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0"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 жүргізіледі:</w:t>
      </w:r>
    </w:p>
    <w:bookmarkEnd w:id="7"/>
    <w:p>
      <w:pPr>
        <w:spacing w:after="0"/>
        <w:ind w:left="0"/>
        <w:jc w:val="both"/>
      </w:pPr>
      <w:r>
        <w:rPr>
          <w:rFonts w:ascii="Times New Roman"/>
          <w:b w:val="false"/>
          <w:i w:val="false"/>
          <w:color w:val="000000"/>
          <w:sz w:val="28"/>
        </w:rPr>
        <w:t>
      1) тоқсан қорытындылары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қорытындылары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мерзімде өтеді.</w:t>
      </w:r>
    </w:p>
    <w:bookmarkStart w:name="z11" w:id="8"/>
    <w:p>
      <w:pPr>
        <w:spacing w:after="0"/>
        <w:ind w:left="0"/>
        <w:jc w:val="both"/>
      </w:pPr>
      <w:r>
        <w:rPr>
          <w:rFonts w:ascii="Times New Roman"/>
          <w:b w:val="false"/>
          <w:i w:val="false"/>
          <w:color w:val="000000"/>
          <w:sz w:val="28"/>
        </w:rPr>
        <w:t>
      4. Тоқсандық бағалау тікелей басшысымен жүргізіледі және "Б" корпусы қызметшісінің лауазымдық міндеттерді орындауын бағалауға негізделеді.</w:t>
      </w:r>
    </w:p>
    <w:bookmarkEnd w:id="8"/>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2" w:id="9"/>
    <w:p>
      <w:pPr>
        <w:spacing w:after="0"/>
        <w:ind w:left="0"/>
        <w:jc w:val="both"/>
      </w:pPr>
      <w:r>
        <w:rPr>
          <w:rFonts w:ascii="Times New Roman"/>
          <w:b w:val="false"/>
          <w:i w:val="false"/>
          <w:color w:val="000000"/>
          <w:sz w:val="28"/>
        </w:rPr>
        <w:t>
      5. Жылдық бағалау:</w:t>
      </w:r>
    </w:p>
    <w:bookmarkEnd w:id="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3" w:id="1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0"/>
    <w:bookmarkStart w:name="z14" w:id="11"/>
    <w:p>
      <w:pPr>
        <w:spacing w:after="0"/>
        <w:ind w:left="0"/>
        <w:jc w:val="both"/>
      </w:pPr>
      <w:r>
        <w:rPr>
          <w:rFonts w:ascii="Times New Roman"/>
          <w:b w:val="false"/>
          <w:i w:val="false"/>
          <w:color w:val="000000"/>
          <w:sz w:val="28"/>
        </w:rPr>
        <w:t>
      7. Бағалау жөніндегі комиссияның отырысы өкілетті болып есептеледі, егер оның құрамының үштен екісінің кем емесі қатысып отырса.</w:t>
      </w:r>
    </w:p>
    <w:bookmarkEnd w:id="1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аудандық мәслихат хатшысы шешімі бойынша жүзеге асырылады.</w:t>
      </w:r>
    </w:p>
    <w:bookmarkStart w:name="z15" w:id="1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2"/>
    <w:bookmarkStart w:name="z16" w:id="13"/>
    <w:p>
      <w:pPr>
        <w:spacing w:after="0"/>
        <w:ind w:left="0"/>
        <w:jc w:val="both"/>
      </w:pPr>
      <w:r>
        <w:rPr>
          <w:rFonts w:ascii="Times New Roman"/>
          <w:b w:val="false"/>
          <w:i w:val="false"/>
          <w:color w:val="000000"/>
          <w:sz w:val="28"/>
        </w:rPr>
        <w:t>
      9. Дауыс беру қорытындылары Бағалау жөніндегі комиссия мүшелерінің көпшілік дауысымен айқындалады. Дауыстар саны тең болған жағдайда, комиссия төрағасының дауысы шешуші болып табылады.</w:t>
      </w:r>
    </w:p>
    <w:bookmarkEnd w:id="13"/>
    <w:p>
      <w:pPr>
        <w:spacing w:after="0"/>
        <w:ind w:left="0"/>
        <w:jc w:val="both"/>
      </w:pPr>
      <w:r>
        <w:rPr>
          <w:rFonts w:ascii="Times New Roman"/>
          <w:b w:val="false"/>
          <w:i w:val="false"/>
          <w:color w:val="000000"/>
          <w:sz w:val="28"/>
        </w:rPr>
        <w:t>
      Функционалдық міндеттеріне, кадр қызметінің жұмысын жүргізу кіретін мәслихат аппаратының жетекші маманы, бағалау жөніндегі комиссияның хатшысы болып табылады (бұдан әрі – мәслихат аппаратының жетекші маманы). Бағалау жөніндегі комиссияның хатшысы дауыс беруге қатыспайды.</w:t>
      </w:r>
    </w:p>
    <w:p>
      <w:pPr>
        <w:spacing w:after="0"/>
        <w:ind w:left="0"/>
        <w:jc w:val="left"/>
      </w:pPr>
      <w:r>
        <w:rPr>
          <w:rFonts w:ascii="Times New Roman"/>
          <w:b/>
          <w:i w:val="false"/>
          <w:color w:val="000000"/>
        </w:rPr>
        <w:t xml:space="preserve"> 2–тарау. Жұмыстың жеке жоспарын құрастыру</w:t>
      </w:r>
    </w:p>
    <w:bookmarkStart w:name="z17" w:id="14"/>
    <w:p>
      <w:pPr>
        <w:spacing w:after="0"/>
        <w:ind w:left="0"/>
        <w:jc w:val="both"/>
      </w:pPr>
      <w:r>
        <w:rPr>
          <w:rFonts w:ascii="Times New Roman"/>
          <w:b w:val="false"/>
          <w:i w:val="false"/>
          <w:color w:val="000000"/>
          <w:sz w:val="28"/>
        </w:rPr>
        <w:t xml:space="preserve">
      10. Жұмыстың жеке жоспары "Б" корпусы қызметшімен,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4"/>
    <w:bookmarkStart w:name="z18" w:id="1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5"/>
    <w:bookmarkStart w:name="z19" w:id="1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болып құрастырылады және олар нақты, өлшенетін, қолжетімді, белгілі бір орындау мерзімімен болу қажет.</w:t>
      </w:r>
    </w:p>
    <w:bookmarkEnd w:id="16"/>
    <w:bookmarkStart w:name="z20" w:id="17"/>
    <w:p>
      <w:pPr>
        <w:spacing w:after="0"/>
        <w:ind w:left="0"/>
        <w:jc w:val="both"/>
      </w:pPr>
      <w:r>
        <w:rPr>
          <w:rFonts w:ascii="Times New Roman"/>
          <w:b w:val="false"/>
          <w:i w:val="false"/>
          <w:color w:val="000000"/>
          <w:sz w:val="28"/>
        </w:rPr>
        <w:t>
      13. Жеке жоспар екі данада құрастырылады. Бір дана бағалау жөніндегі комиссия хатшысына беріледі. Екінші дана "Б" корпусы қызметшісінің құрылымдық бөлімше басшысында болады.</w:t>
      </w:r>
    </w:p>
    <w:bookmarkEnd w:id="17"/>
    <w:p>
      <w:pPr>
        <w:spacing w:after="0"/>
        <w:ind w:left="0"/>
        <w:jc w:val="left"/>
      </w:pPr>
      <w:r>
        <w:rPr>
          <w:rFonts w:ascii="Times New Roman"/>
          <w:b/>
          <w:i w:val="false"/>
          <w:color w:val="000000"/>
        </w:rPr>
        <w:t xml:space="preserve"> 3–тарау. Бағалауды жүргізуге дайындық</w:t>
      </w:r>
    </w:p>
    <w:bookmarkStart w:name="z21" w:id="18"/>
    <w:p>
      <w:pPr>
        <w:spacing w:after="0"/>
        <w:ind w:left="0"/>
        <w:jc w:val="both"/>
      </w:pPr>
      <w:r>
        <w:rPr>
          <w:rFonts w:ascii="Times New Roman"/>
          <w:b w:val="false"/>
          <w:i w:val="false"/>
          <w:color w:val="000000"/>
          <w:sz w:val="28"/>
        </w:rPr>
        <w:t>
      14. Мәслихат аппаратының жетекші маманы бағалау жөніндегі комиссия төрағасының келісімі бойынша бағалауды өткізу кестесін қалыптастырады.</w:t>
      </w:r>
    </w:p>
    <w:bookmarkEnd w:id="18"/>
    <w:p>
      <w:pPr>
        <w:spacing w:after="0"/>
        <w:ind w:left="0"/>
        <w:jc w:val="both"/>
      </w:pPr>
      <w:r>
        <w:rPr>
          <w:rFonts w:ascii="Times New Roman"/>
          <w:b w:val="false"/>
          <w:i w:val="false"/>
          <w:color w:val="000000"/>
          <w:sz w:val="28"/>
        </w:rPr>
        <w:t>
      Мәслихат аппаратының жетекші маманы бағалауға жататын "Б" корпусы қызметшісін және бағалауды іске асыратын тұлғаларды бағалауды жүргізу басталмастан күнтізбелік он күн бұрын, бағалауды өткізу туралы уақытылы хабарлауды қамтамасыз етеді және оларға бағалау парақтарын толтыру үшін жібереді.</w:t>
      </w:r>
    </w:p>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Start w:name="z22" w:id="1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19"/>
    <w:bookmarkStart w:name="z23" w:id="20"/>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0"/>
    <w:bookmarkStart w:name="z24" w:id="21"/>
    <w:p>
      <w:pPr>
        <w:spacing w:after="0"/>
        <w:ind w:left="0"/>
        <w:jc w:val="both"/>
      </w:pPr>
      <w:r>
        <w:rPr>
          <w:rFonts w:ascii="Times New Roman"/>
          <w:b w:val="false"/>
          <w:i w:val="false"/>
          <w:color w:val="000000"/>
          <w:sz w:val="28"/>
        </w:rPr>
        <w:t>
      17. Көтермелеу балдары ағымдағы жұмыстың орташа көлемдерінен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1"/>
    <w:bookmarkStart w:name="z25" w:id="22"/>
    <w:p>
      <w:pPr>
        <w:spacing w:after="0"/>
        <w:ind w:left="0"/>
        <w:jc w:val="both"/>
      </w:pPr>
      <w:r>
        <w:rPr>
          <w:rFonts w:ascii="Times New Roman"/>
          <w:b w:val="false"/>
          <w:i w:val="false"/>
          <w:color w:val="000000"/>
          <w:sz w:val="28"/>
        </w:rPr>
        <w:t>
      18. Ағымдағы жұмыстың орташа көлемдерінен асатын қызмет көрсеткіштері және күрделі қызмет түрлері мемлекеттік органдармен, өз салалық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 санына Электронды құжат алмасудың бірыңғай жүйесінде және мемлекеттік органдарының Интранет–порталында белгіленетін де, белгіленбейтін де құжаттар мен іс–шаралар кіре алады.</w:t>
      </w:r>
    </w:p>
    <w:bookmarkEnd w:id="22"/>
    <w:p>
      <w:pPr>
        <w:spacing w:after="0"/>
        <w:ind w:left="0"/>
        <w:jc w:val="both"/>
      </w:pPr>
      <w:r>
        <w:rPr>
          <w:rFonts w:ascii="Times New Roman"/>
          <w:b w:val="false"/>
          <w:i w:val="false"/>
          <w:color w:val="000000"/>
          <w:sz w:val="28"/>
        </w:rPr>
        <w:t>
      Әр көтермеленетін қызмет көрсеткіші немесе түрі үшін тікелей басшымен "Б" корпусының қызметшісі бекітілген шкалаға сәйкес "+1"–ден "+5" балға дейін беріледі.</w:t>
      </w:r>
    </w:p>
    <w:bookmarkStart w:name="z26" w:id="23"/>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3"/>
    <w:bookmarkStart w:name="z27" w:id="24"/>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24"/>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мәслихат аппаратының жетекші маманы және "Б" корпусы қызметшісінің тікелей басшысының құжатпен дәлелденген мәліметтері саналады.</w:t>
      </w:r>
    </w:p>
    <w:bookmarkStart w:name="z28" w:id="25"/>
    <w:p>
      <w:pPr>
        <w:spacing w:after="0"/>
        <w:ind w:left="0"/>
        <w:jc w:val="both"/>
      </w:pPr>
      <w:r>
        <w:rPr>
          <w:rFonts w:ascii="Times New Roman"/>
          <w:b w:val="false"/>
          <w:i w:val="false"/>
          <w:color w:val="000000"/>
          <w:sz w:val="28"/>
        </w:rPr>
        <w:t>
      21. Еңбек тәртібін бұзуға жатады:</w:t>
      </w:r>
    </w:p>
    <w:bookmarkEnd w:id="25"/>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аппаратының жетекші маманы және "Б" корпусы қызметшісінің тікелей басшысының құжатпен дәлелденген мәліметтері саналады.</w:t>
      </w:r>
    </w:p>
    <w:bookmarkStart w:name="z29" w:id="2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26"/>
    <w:bookmarkStart w:name="z30" w:id="2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27"/>
    <w:bookmarkStart w:name="z31" w:id="2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аппаратының жетекші маманы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28"/>
    <w:bookmarkStart w:name="z32" w:id="2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29"/>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мәслихат аппаратының жетекші маманымен және "Б" корпусы қызметшісінің тікелей басшысымен еркін нысанда танысудан бас тарту туралы акт құрастырылады. </w:t>
      </w:r>
    </w:p>
    <w:bookmarkStart w:name="z33" w:id="3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0"/>
    <w:p>
      <w:pPr>
        <w:spacing w:after="0"/>
        <w:ind w:left="0"/>
        <w:jc w:val="both"/>
      </w:pPr>
      <w:r>
        <w:rPr>
          <w:rFonts w:ascii="Times New Roman"/>
          <w:b w:val="false"/>
          <w:i w:val="false"/>
          <w:color w:val="000000"/>
          <w:sz w:val="28"/>
        </w:rPr>
        <w:t>
      ∑m = 100 + а – в,</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тоқсандық баға;</w:t>
      </w:r>
    </w:p>
    <w:p>
      <w:pPr>
        <w:spacing w:after="0"/>
        <w:ind w:left="0"/>
        <w:jc w:val="both"/>
      </w:pPr>
      <w:r>
        <w:rPr>
          <w:rFonts w:ascii="Times New Roman"/>
          <w:b w:val="false"/>
          <w:i w:val="false"/>
          <w:color w:val="000000"/>
          <w:sz w:val="28"/>
        </w:rPr>
        <w:t>
      а – көтермелеу балдары;</w:t>
      </w:r>
    </w:p>
    <w:p>
      <w:pPr>
        <w:spacing w:after="0"/>
        <w:ind w:left="0"/>
        <w:jc w:val="both"/>
      </w:pPr>
      <w:r>
        <w:rPr>
          <w:rFonts w:ascii="Times New Roman"/>
          <w:b w:val="false"/>
          <w:i w:val="false"/>
          <w:color w:val="000000"/>
          <w:sz w:val="28"/>
        </w:rPr>
        <w:t>
      в – айыппұл балдары.</w:t>
      </w:r>
    </w:p>
    <w:bookmarkStart w:name="z34" w:id="31"/>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31"/>
    <w:p>
      <w:pPr>
        <w:spacing w:after="0"/>
        <w:ind w:left="0"/>
        <w:jc w:val="left"/>
      </w:pPr>
      <w:r>
        <w:rPr>
          <w:rFonts w:ascii="Times New Roman"/>
          <w:b/>
          <w:i w:val="false"/>
          <w:color w:val="000000"/>
        </w:rPr>
        <w:t xml:space="preserve"> 5–тарау. Жылдық бағалау</w:t>
      </w:r>
    </w:p>
    <w:bookmarkStart w:name="z35" w:id="32"/>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2"/>
    <w:bookmarkStart w:name="z36" w:id="3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3"/>
    <w:bookmarkStart w:name="z37" w:id="3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38" w:id="35"/>
    <w:p>
      <w:pPr>
        <w:spacing w:after="0"/>
        <w:ind w:left="0"/>
        <w:jc w:val="both"/>
      </w:pPr>
      <w:r>
        <w:rPr>
          <w:rFonts w:ascii="Times New Roman"/>
          <w:b w:val="false"/>
          <w:i w:val="false"/>
          <w:color w:val="000000"/>
          <w:sz w:val="28"/>
        </w:rPr>
        <w:t>
      31. Тікелей басшымен келіскеннен кейін бағалау парағы "Б" корпусының қызметшісімен расталады.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мәслихат аппаратының жетекші маманымен және "Б" корпусы қызметшісінің тікелей басшысымен танысудан бас тарту туралы еркін нысанда акт құрастырылады.</w:t>
      </w:r>
    </w:p>
    <w:bookmarkStart w:name="z39" w:id="36"/>
    <w:p>
      <w:pPr>
        <w:spacing w:after="0"/>
        <w:ind w:left="0"/>
        <w:jc w:val="both"/>
      </w:pPr>
      <w:r>
        <w:rPr>
          <w:rFonts w:ascii="Times New Roman"/>
          <w:b w:val="false"/>
          <w:i w:val="false"/>
          <w:color w:val="000000"/>
          <w:sz w:val="28"/>
        </w:rPr>
        <w:t>
      32. Мәслихат аппаратының жетекші маманымен "Б" корпусы қызметшісінің жылдық қорытынды бағасы мына формула бойынша Бағалау жөніндегі комиссия отырысына дейін бес жұмыс күнінен кешіктірмей есептеледі:</w:t>
      </w:r>
    </w:p>
    <w:bookmarkEnd w:id="36"/>
    <w:p>
      <w:pPr>
        <w:spacing w:after="0"/>
        <w:ind w:left="0"/>
        <w:jc w:val="both"/>
      </w:pPr>
      <w:r>
        <w:rPr>
          <w:rFonts w:ascii="Times New Roman"/>
          <w:b w:val="false"/>
          <w:i w:val="false"/>
          <w:color w:val="000000"/>
          <w:sz w:val="28"/>
        </w:rPr>
        <w:t>
      ∑жыл = 0,4*∑m+0,6*∑жж,</w:t>
      </w:r>
    </w:p>
    <w:p>
      <w:pPr>
        <w:spacing w:after="0"/>
        <w:ind w:left="0"/>
        <w:jc w:val="both"/>
      </w:pPr>
      <w:r>
        <w:rPr>
          <w:rFonts w:ascii="Times New Roman"/>
          <w:b w:val="false"/>
          <w:i w:val="false"/>
          <w:color w:val="000000"/>
          <w:sz w:val="28"/>
        </w:rPr>
        <w:t>
      ∑жыл – жылдық баға;</w:t>
      </w:r>
    </w:p>
    <w:p>
      <w:pPr>
        <w:spacing w:after="0"/>
        <w:ind w:left="0"/>
        <w:jc w:val="both"/>
      </w:pPr>
      <w:r>
        <w:rPr>
          <w:rFonts w:ascii="Times New Roman"/>
          <w:b w:val="false"/>
          <w:i w:val="false"/>
          <w:color w:val="000000"/>
          <w:sz w:val="28"/>
        </w:rPr>
        <w:t>
      ∑m – есептік тоқсандардың орта бағасы (орта арифметикалық мәні).</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xml:space="preserve">
      "өте жақсы" мәнге (130 балдан астам) – 5 балл; </w:t>
      </w:r>
    </w:p>
    <w:p>
      <w:pPr>
        <w:spacing w:after="0"/>
        <w:ind w:left="0"/>
        <w:jc w:val="both"/>
      </w:pPr>
      <w:r>
        <w:rPr>
          <w:rFonts w:ascii="Times New Roman"/>
          <w:b w:val="false"/>
          <w:i w:val="false"/>
          <w:color w:val="000000"/>
          <w:sz w:val="28"/>
        </w:rPr>
        <w:t>
      ∑жж – жеке жұмыс жоспарын орындау бағасы (орта арифметикалық мәні).</w:t>
      </w:r>
    </w:p>
    <w:bookmarkStart w:name="z40" w:id="37"/>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37"/>
    <w:p>
      <w:pPr>
        <w:spacing w:after="0"/>
        <w:ind w:left="0"/>
        <w:jc w:val="both"/>
      </w:pPr>
      <w:r>
        <w:rPr>
          <w:rFonts w:ascii="Times New Roman"/>
          <w:b w:val="false"/>
          <w:i w:val="false"/>
          <w:color w:val="000000"/>
          <w:sz w:val="28"/>
        </w:rPr>
        <w:t>
      3 балдан төмен – "қанағаттанарлықсыз"; 3 балдан 3,9 балға дейін – "қанағаттанарлық"; 4 балдан 4,9 балға дейін – "тиімді"; 5 балл – "өте жақсы".</w:t>
      </w:r>
    </w:p>
    <w:p>
      <w:pPr>
        <w:spacing w:after="0"/>
        <w:ind w:left="0"/>
        <w:jc w:val="left"/>
      </w:pPr>
      <w:r>
        <w:rPr>
          <w:rFonts w:ascii="Times New Roman"/>
          <w:b/>
          <w:i w:val="false"/>
          <w:color w:val="000000"/>
        </w:rPr>
        <w:t xml:space="preserve"> 6–тарау. Комиссияның бағалау нәтижелерін қарауы</w:t>
      </w:r>
    </w:p>
    <w:bookmarkStart w:name="z41" w:id="38"/>
    <w:p>
      <w:pPr>
        <w:spacing w:after="0"/>
        <w:ind w:left="0"/>
        <w:jc w:val="both"/>
      </w:pPr>
      <w:r>
        <w:rPr>
          <w:rFonts w:ascii="Times New Roman"/>
          <w:b w:val="false"/>
          <w:i w:val="false"/>
          <w:color w:val="000000"/>
          <w:sz w:val="28"/>
        </w:rPr>
        <w:t>
      34. Мәслихат аппаратының жетекші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38"/>
    <w:p>
      <w:pPr>
        <w:spacing w:after="0"/>
        <w:ind w:left="0"/>
        <w:jc w:val="both"/>
      </w:pPr>
      <w:r>
        <w:rPr>
          <w:rFonts w:ascii="Times New Roman"/>
          <w:b w:val="false"/>
          <w:i w:val="false"/>
          <w:color w:val="000000"/>
          <w:sz w:val="28"/>
        </w:rPr>
        <w:t>
      Мәслихат аппаратының жетекші маманы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2" w:id="3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3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3" w:id="40"/>
    <w:p>
      <w:pPr>
        <w:spacing w:after="0"/>
        <w:ind w:left="0"/>
        <w:jc w:val="both"/>
      </w:pPr>
      <w:r>
        <w:rPr>
          <w:rFonts w:ascii="Times New Roman"/>
          <w:b w:val="false"/>
          <w:i w:val="false"/>
          <w:color w:val="000000"/>
          <w:sz w:val="28"/>
        </w:rPr>
        <w:t>
      36. Мәслихат аппаратының жетекші маманы бағалау нәтижелерімен ол аяқталған соң екі жұмыс күні ішінде "Б" корпусының қызметшісін таныстырады. "Б" корпусының қызметшісін бағалау нәтижелерімен таныстыру жазбаша немесе электронды нысанда жүргізіледі.</w:t>
      </w:r>
    </w:p>
    <w:bookmarkEnd w:id="4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жетекші маманы танысудан бас тарту туралы еркін нысанда акт құрастырылады.</w:t>
      </w:r>
    </w:p>
    <w:bookmarkStart w:name="z44" w:id="4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аппаратының жетекші маманында сақталады.</w:t>
      </w:r>
    </w:p>
    <w:bookmarkEnd w:id="41"/>
    <w:p>
      <w:pPr>
        <w:spacing w:after="0"/>
        <w:ind w:left="0"/>
        <w:jc w:val="left"/>
      </w:pPr>
      <w:r>
        <w:rPr>
          <w:rFonts w:ascii="Times New Roman"/>
          <w:b/>
          <w:i w:val="false"/>
          <w:color w:val="000000"/>
        </w:rPr>
        <w:t xml:space="preserve"> 7–тарау. Бағалау нәтижелеріне шағымдану</w:t>
      </w:r>
    </w:p>
    <w:bookmarkStart w:name="z45" w:id="4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42"/>
    <w:bookmarkStart w:name="z46" w:id="4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43"/>
    <w:bookmarkStart w:name="z47" w:id="44"/>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44"/>
    <w:bookmarkStart w:name="z48" w:id="45"/>
    <w:p>
      <w:pPr>
        <w:spacing w:after="0"/>
        <w:ind w:left="0"/>
        <w:jc w:val="both"/>
      </w:pPr>
      <w:r>
        <w:rPr>
          <w:rFonts w:ascii="Times New Roman"/>
          <w:b w:val="false"/>
          <w:i w:val="false"/>
          <w:color w:val="000000"/>
          <w:sz w:val="28"/>
        </w:rPr>
        <w:t>
      41. "Б" корпусы қызметшісі бағалау нәтижелерін сотта шағымдануға құқығы бар.</w:t>
      </w:r>
    </w:p>
    <w:bookmarkEnd w:id="45"/>
    <w:p>
      <w:pPr>
        <w:spacing w:after="0"/>
        <w:ind w:left="0"/>
        <w:jc w:val="left"/>
      </w:pPr>
      <w:r>
        <w:rPr>
          <w:rFonts w:ascii="Times New Roman"/>
          <w:b/>
          <w:i w:val="false"/>
          <w:color w:val="000000"/>
        </w:rPr>
        <w:t xml:space="preserve"> 8–тарау. Бағалау нәтижелері бойынша шешім қабылдау</w:t>
      </w:r>
    </w:p>
    <w:bookmarkStart w:name="z49" w:id="46"/>
    <w:p>
      <w:pPr>
        <w:spacing w:after="0"/>
        <w:ind w:left="0"/>
        <w:jc w:val="both"/>
      </w:pPr>
      <w:r>
        <w:rPr>
          <w:rFonts w:ascii="Times New Roman"/>
          <w:b w:val="false"/>
          <w:i w:val="false"/>
          <w:color w:val="000000"/>
          <w:sz w:val="28"/>
        </w:rPr>
        <w:t>
      42. Бағалау нәтижелері бонустар төлеу және оқыту бойынша шешімдер қабылдауға негіз болып табылады.</w:t>
      </w:r>
    </w:p>
    <w:bookmarkEnd w:id="46"/>
    <w:bookmarkStart w:name="z50" w:id="47"/>
    <w:p>
      <w:pPr>
        <w:spacing w:after="0"/>
        <w:ind w:left="0"/>
        <w:jc w:val="both"/>
      </w:pPr>
      <w:r>
        <w:rPr>
          <w:rFonts w:ascii="Times New Roman"/>
          <w:b w:val="false"/>
          <w:i w:val="false"/>
          <w:color w:val="000000"/>
          <w:sz w:val="28"/>
        </w:rPr>
        <w:t>
      43. Бонустар "өте жақсы" және "тиімді" бағалау нәтижелері бойынша "Б" корпусы қызметшілеріне төленеді.</w:t>
      </w:r>
    </w:p>
    <w:bookmarkEnd w:id="47"/>
    <w:bookmarkStart w:name="z51" w:id="4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4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2" w:id="4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49"/>
    <w:bookmarkStart w:name="z53" w:id="50"/>
    <w:p>
      <w:pPr>
        <w:spacing w:after="0"/>
        <w:ind w:left="0"/>
        <w:jc w:val="both"/>
      </w:pPr>
      <w:r>
        <w:rPr>
          <w:rFonts w:ascii="Times New Roman"/>
          <w:b w:val="false"/>
          <w:i w:val="false"/>
          <w:color w:val="000000"/>
          <w:sz w:val="28"/>
        </w:rPr>
        <w:t>
      46. "Б" корпусы қызметшісінің қатарынан екі жыл қорытындылары бойынша "қанағаттанарлықсыз" мәндегі бағалау нәтижесі оны лауазымында төмендету туралы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0"/>
    <w:bookmarkStart w:name="z54" w:id="5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5035"/>
        <w:gridCol w:w="2337"/>
      </w:tblGrid>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(олардың)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
      ______________________________       ___________________________________ </w:t>
      </w:r>
    </w:p>
    <w:p>
      <w:pPr>
        <w:spacing w:after="0"/>
        <w:ind w:left="0"/>
        <w:jc w:val="both"/>
      </w:pPr>
      <w:r>
        <w:rPr>
          <w:rFonts w:ascii="Times New Roman"/>
          <w:b w:val="false"/>
          <w:i w:val="false"/>
          <w:color w:val="000000"/>
          <w:sz w:val="28"/>
        </w:rPr>
        <w:t>
      (тегі, инициалдары)                                 (тегі, инициалдары)</w:t>
      </w:r>
    </w:p>
    <w:p>
      <w:pPr>
        <w:spacing w:after="0"/>
        <w:ind w:left="0"/>
        <w:jc w:val="both"/>
      </w:pPr>
      <w:r>
        <w:rPr>
          <w:rFonts w:ascii="Times New Roman"/>
          <w:b w:val="false"/>
          <w:i w:val="false"/>
          <w:color w:val="000000"/>
          <w:sz w:val="28"/>
        </w:rPr>
        <w:t>
      күні, айы______________________      күні, айы_______________________</w:t>
      </w:r>
    </w:p>
    <w:p>
      <w:pPr>
        <w:spacing w:after="0"/>
        <w:ind w:left="0"/>
        <w:jc w:val="both"/>
      </w:pPr>
      <w:r>
        <w:rPr>
          <w:rFonts w:ascii="Times New Roman"/>
          <w:b w:val="false"/>
          <w:i w:val="false"/>
          <w:color w:val="000000"/>
          <w:sz w:val="28"/>
        </w:rPr>
        <w:t>
      қолы________________________             қолы__________________________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932"/>
        <w:gridCol w:w="1346"/>
        <w:gridCol w:w="2322"/>
        <w:gridCol w:w="1933"/>
        <w:gridCol w:w="1347"/>
        <w:gridCol w:w="1347"/>
        <w:gridCol w:w="469"/>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фактілері</w:t>
            </w:r>
            <w:r>
              <w:br/>
            </w:r>
            <w:r>
              <w:rPr>
                <w:rFonts w:ascii="Times New Roman"/>
                <w:b w:val="false"/>
                <w:i w:val="false"/>
                <w:color w:val="000000"/>
                <w:sz w:val="20"/>
              </w:rPr>
              <w:t>
туралы мәліметтер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фактілері</w:t>
            </w:r>
            <w:r>
              <w:br/>
            </w:r>
            <w:r>
              <w:rPr>
                <w:rFonts w:ascii="Times New Roman"/>
                <w:b w:val="false"/>
                <w:i w:val="false"/>
                <w:color w:val="000000"/>
                <w:sz w:val="20"/>
              </w:rPr>
              <w:t>
туралы мәліметтер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w:t>
            </w:r>
            <w:r>
              <w:br/>
            </w:r>
            <w:r>
              <w:rPr>
                <w:rFonts w:ascii="Times New Roman"/>
                <w:b w:val="false"/>
                <w:i w:val="false"/>
                <w:color w:val="000000"/>
                <w:sz w:val="20"/>
              </w:rPr>
              <w:t>
туралы мәліметтер</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______________________________       _________________________________</w:t>
      </w:r>
    </w:p>
    <w:p>
      <w:pPr>
        <w:spacing w:after="0"/>
        <w:ind w:left="0"/>
        <w:jc w:val="both"/>
      </w:pPr>
      <w:r>
        <w:rPr>
          <w:rFonts w:ascii="Times New Roman"/>
          <w:b w:val="false"/>
          <w:i w:val="false"/>
          <w:color w:val="000000"/>
          <w:sz w:val="28"/>
        </w:rPr>
        <w:t>
      (тегі, инициалдары)                                  (тегі, инициалдары)</w:t>
      </w:r>
    </w:p>
    <w:p>
      <w:pPr>
        <w:spacing w:after="0"/>
        <w:ind w:left="0"/>
        <w:jc w:val="both"/>
      </w:pPr>
      <w:r>
        <w:rPr>
          <w:rFonts w:ascii="Times New Roman"/>
          <w:b w:val="false"/>
          <w:i w:val="false"/>
          <w:color w:val="000000"/>
          <w:sz w:val="28"/>
        </w:rPr>
        <w:t>
      күні, айы_____________________             күні, айы___________________________</w:t>
      </w:r>
    </w:p>
    <w:p>
      <w:pPr>
        <w:spacing w:after="0"/>
        <w:ind w:left="0"/>
        <w:jc w:val="both"/>
      </w:pPr>
      <w:r>
        <w:rPr>
          <w:rFonts w:ascii="Times New Roman"/>
          <w:b w:val="false"/>
          <w:i w:val="false"/>
          <w:color w:val="000000"/>
          <w:sz w:val="28"/>
        </w:rPr>
        <w:t>
      қолы________________________            қолы______________________________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бағалаудың 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_______________________</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450"/>
        <w:gridCol w:w="3686"/>
        <w:gridCol w:w="2200"/>
        <w:gridCol w:w="1336"/>
        <w:gridCol w:w="594"/>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______________________________       ________________________________</w:t>
      </w:r>
    </w:p>
    <w:p>
      <w:pPr>
        <w:spacing w:after="0"/>
        <w:ind w:left="0"/>
        <w:jc w:val="both"/>
      </w:pPr>
      <w:r>
        <w:rPr>
          <w:rFonts w:ascii="Times New Roman"/>
          <w:b w:val="false"/>
          <w:i w:val="false"/>
          <w:color w:val="000000"/>
          <w:sz w:val="28"/>
        </w:rPr>
        <w:t>
      (тегі, инициалдары )                      (тегі, инициалдары)</w:t>
      </w:r>
    </w:p>
    <w:p>
      <w:pPr>
        <w:spacing w:after="0"/>
        <w:ind w:left="0"/>
        <w:jc w:val="both"/>
      </w:pPr>
      <w:r>
        <w:rPr>
          <w:rFonts w:ascii="Times New Roman"/>
          <w:b w:val="false"/>
          <w:i w:val="false"/>
          <w:color w:val="000000"/>
          <w:sz w:val="28"/>
        </w:rPr>
        <w:t>
      күні, айы___________________              күні, айы________________________</w:t>
      </w:r>
    </w:p>
    <w:p>
      <w:pPr>
        <w:spacing w:after="0"/>
        <w:ind w:left="0"/>
        <w:jc w:val="both"/>
      </w:pPr>
      <w:r>
        <w:rPr>
          <w:rFonts w:ascii="Times New Roman"/>
          <w:b w:val="false"/>
          <w:i w:val="false"/>
          <w:color w:val="000000"/>
          <w:sz w:val="28"/>
        </w:rPr>
        <w:t>
      қолы_______________________            қолы____________________________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бағалаудың 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түзетуі (болған жағдайда)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 хатшысы: __________________________        Күні, айы_______________</w:t>
      </w:r>
    </w:p>
    <w:p>
      <w:pPr>
        <w:spacing w:after="0"/>
        <w:ind w:left="0"/>
        <w:jc w:val="both"/>
      </w:pPr>
      <w:r>
        <w:rPr>
          <w:rFonts w:ascii="Times New Roman"/>
          <w:b w:val="false"/>
          <w:i w:val="false"/>
          <w:color w:val="000000"/>
          <w:sz w:val="28"/>
        </w:rPr>
        <w:t>
      (тегі, инициалдары, қолы)</w:t>
      </w:r>
    </w:p>
    <w:p>
      <w:pPr>
        <w:spacing w:after="0"/>
        <w:ind w:left="0"/>
        <w:jc w:val="both"/>
      </w:pPr>
      <w:r>
        <w:rPr>
          <w:rFonts w:ascii="Times New Roman"/>
          <w:b w:val="false"/>
          <w:i w:val="false"/>
          <w:color w:val="000000"/>
          <w:sz w:val="28"/>
        </w:rPr>
        <w:t>
      Комиссия төрағасы: __________________________        Күні, айы_______________</w:t>
      </w:r>
    </w:p>
    <w:p>
      <w:pPr>
        <w:spacing w:after="0"/>
        <w:ind w:left="0"/>
        <w:jc w:val="both"/>
      </w:pPr>
      <w:r>
        <w:rPr>
          <w:rFonts w:ascii="Times New Roman"/>
          <w:b w:val="false"/>
          <w:i w:val="false"/>
          <w:color w:val="000000"/>
          <w:sz w:val="28"/>
        </w:rPr>
        <w:t>
      (тегі, инициалдары, қолы)</w:t>
      </w:r>
    </w:p>
    <w:p>
      <w:pPr>
        <w:spacing w:after="0"/>
        <w:ind w:left="0"/>
        <w:jc w:val="both"/>
      </w:pPr>
      <w:r>
        <w:rPr>
          <w:rFonts w:ascii="Times New Roman"/>
          <w:b w:val="false"/>
          <w:i w:val="false"/>
          <w:color w:val="000000"/>
          <w:sz w:val="28"/>
        </w:rPr>
        <w:t>
      Комиссия мүшесі: ___________________________        Күні, айы_______________</w:t>
      </w:r>
    </w:p>
    <w:p>
      <w:pPr>
        <w:spacing w:after="0"/>
        <w:ind w:left="0"/>
        <w:jc w:val="both"/>
      </w:pPr>
      <w:r>
        <w:rPr>
          <w:rFonts w:ascii="Times New Roman"/>
          <w:b w:val="false"/>
          <w:i w:val="false"/>
          <w:color w:val="000000"/>
          <w:sz w:val="28"/>
        </w:rPr>
        <w:t>
      (тегі, инициалдары,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