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bb5a" w14:textId="c5eb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22 желтоқсандағы № 88 "2017-2019 жылдарға арналған Қарғалы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14 наурыздағы № 129 шешімі. Ақтөбе облысының Әділет департаментінде 2017 жылғы 4 сәуірде № 5389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22 желтоқсандағы № 88 "2017-2019 жылдарға арналған Қарғалы ауданының бюджетін бекіту туралы" (нормативтік құқықтық актілерді мемлекеттік тіркеу тізілімінде № 5212 тіркелген, 2017 жылғы 3 ақпанда Қазақстан Республикасының нормативтік құқықтық актілердің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"3 535 582" цифрлар "3 775 704" цифрлармен ауыстырылсын,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"3 004 582" цифрлар "3 244 704" цифрлармен ауыстырылсын; </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"3 535 582" цифрлар "3 866 558,2" цифрлармен ауыстырылсын;</w:t>
      </w:r>
    </w:p>
    <w:p>
      <w:pPr>
        <w:spacing w:after="0"/>
        <w:ind w:left="0"/>
        <w:jc w:val="both"/>
      </w:pPr>
      <w:r>
        <w:rPr>
          <w:rFonts w:ascii="Times New Roman"/>
          <w:b w:val="false"/>
          <w:i w:val="false"/>
          <w:color w:val="000000"/>
          <w:sz w:val="28"/>
        </w:rPr>
        <w:t>
      5) тармақшасындағы:</w:t>
      </w:r>
    </w:p>
    <w:p>
      <w:pPr>
        <w:spacing w:after="0"/>
        <w:ind w:left="0"/>
        <w:jc w:val="both"/>
      </w:pPr>
      <w:r>
        <w:rPr>
          <w:rFonts w:ascii="Times New Roman"/>
          <w:b w:val="false"/>
          <w:i w:val="false"/>
          <w:color w:val="000000"/>
          <w:sz w:val="28"/>
        </w:rPr>
        <w:t xml:space="preserve">
      бюджет тапшылығы бойынша- </w:t>
      </w:r>
    </w:p>
    <w:p>
      <w:pPr>
        <w:spacing w:after="0"/>
        <w:ind w:left="0"/>
        <w:jc w:val="both"/>
      </w:pPr>
      <w:r>
        <w:rPr>
          <w:rFonts w:ascii="Times New Roman"/>
          <w:b w:val="false"/>
          <w:i w:val="false"/>
          <w:color w:val="000000"/>
          <w:sz w:val="28"/>
        </w:rPr>
        <w:t>
      "-222 997" цифрлар "-313 851,2" цифрлармен ауыстырылсын;</w:t>
      </w:r>
    </w:p>
    <w:p>
      <w:pPr>
        <w:spacing w:after="0"/>
        <w:ind w:left="0"/>
        <w:jc w:val="both"/>
      </w:pPr>
      <w:r>
        <w:rPr>
          <w:rFonts w:ascii="Times New Roman"/>
          <w:b w:val="false"/>
          <w:i w:val="false"/>
          <w:color w:val="000000"/>
          <w:sz w:val="28"/>
        </w:rPr>
        <w:t>
      6) тармақшасындағы:</w:t>
      </w:r>
    </w:p>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"222 997" цифрлар "313 851,2"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редакцияда мазмұндалсын:</w:t>
      </w:r>
    </w:p>
    <w:p>
      <w:pPr>
        <w:spacing w:after="0"/>
        <w:ind w:left="0"/>
        <w:jc w:val="both"/>
      </w:pPr>
      <w:r>
        <w:rPr>
          <w:rFonts w:ascii="Times New Roman"/>
          <w:b w:val="false"/>
          <w:i w:val="false"/>
          <w:color w:val="000000"/>
          <w:sz w:val="28"/>
        </w:rPr>
        <w:t>
      "2017 жылға арналған аудандық бюджетте Қазақстан Республикасының Ұлттық қорынан нысаналы трансферттер ескерілсін:</w:t>
      </w:r>
    </w:p>
    <w:p>
      <w:pPr>
        <w:spacing w:after="0"/>
        <w:ind w:left="0"/>
        <w:jc w:val="both"/>
      </w:pPr>
      <w:r>
        <w:rPr>
          <w:rFonts w:ascii="Times New Roman"/>
          <w:b w:val="false"/>
          <w:i w:val="false"/>
          <w:color w:val="000000"/>
          <w:sz w:val="28"/>
        </w:rPr>
        <w:t>
      396 640 мың теңге -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275 168 мың теңге – коммуналдық тұрғын үй қорының тұрғын үйін жобалау және ( немесе) салу, реконструкциялауға";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абзацтағы:</w:t>
      </w:r>
    </w:p>
    <w:p>
      <w:pPr>
        <w:spacing w:after="0"/>
        <w:ind w:left="0"/>
        <w:jc w:val="both"/>
      </w:pPr>
      <w:r>
        <w:rPr>
          <w:rFonts w:ascii="Times New Roman"/>
          <w:b w:val="false"/>
          <w:i w:val="false"/>
          <w:color w:val="000000"/>
          <w:sz w:val="28"/>
        </w:rPr>
        <w:t xml:space="preserve">
      "274 531" цифрлар "174 531" цифрлармен ауыстырылсын; </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xml:space="preserve">
      3 140 мың теңге – елдi мекендердегі көшелердi жарықтандыруға </w:t>
      </w:r>
    </w:p>
    <w:p>
      <w:pPr>
        <w:spacing w:after="0"/>
        <w:ind w:left="0"/>
        <w:jc w:val="both"/>
      </w:pPr>
      <w:r>
        <w:rPr>
          <w:rFonts w:ascii="Times New Roman"/>
          <w:b w:val="false"/>
          <w:i w:val="false"/>
          <w:color w:val="000000"/>
          <w:sz w:val="28"/>
        </w:rPr>
        <w:t>
      және келесі мазмұндағы 7-1) тармақшасымен толықтырылсын:</w:t>
      </w:r>
    </w:p>
    <w:p>
      <w:pPr>
        <w:spacing w:after="0"/>
        <w:ind w:left="0"/>
        <w:jc w:val="both"/>
      </w:pPr>
      <w:r>
        <w:rPr>
          <w:rFonts w:ascii="Times New Roman"/>
          <w:b w:val="false"/>
          <w:i w:val="false"/>
          <w:color w:val="000000"/>
          <w:sz w:val="28"/>
        </w:rPr>
        <w:t>
      "7-1) 2017 жылға арналған аудандық бюджетте облыстық бюджеттен нәтижелі жұмыспен қамтуды және жаппай кәсіпкерлікті дамытуға ағымдағы нысаналы трансферттер ескерілсін:</w:t>
      </w:r>
    </w:p>
    <w:p>
      <w:pPr>
        <w:spacing w:after="0"/>
        <w:ind w:left="0"/>
        <w:jc w:val="both"/>
      </w:pPr>
      <w:r>
        <w:rPr>
          <w:rFonts w:ascii="Times New Roman"/>
          <w:b w:val="false"/>
          <w:i w:val="false"/>
          <w:color w:val="000000"/>
          <w:sz w:val="28"/>
        </w:rPr>
        <w:t>
      2 826 мың теңге - жалақыны ішінара субсидиялауға;</w:t>
      </w:r>
    </w:p>
    <w:p>
      <w:pPr>
        <w:spacing w:after="0"/>
        <w:ind w:left="0"/>
        <w:jc w:val="both"/>
      </w:pPr>
      <w:r>
        <w:rPr>
          <w:rFonts w:ascii="Times New Roman"/>
          <w:b w:val="false"/>
          <w:i w:val="false"/>
          <w:color w:val="000000"/>
          <w:sz w:val="28"/>
        </w:rPr>
        <w:t>
      2 042 мың теңге – жастар практикасына;</w:t>
      </w:r>
    </w:p>
    <w:p>
      <w:pPr>
        <w:spacing w:after="0"/>
        <w:ind w:left="0"/>
        <w:jc w:val="both"/>
      </w:pPr>
      <w:r>
        <w:rPr>
          <w:rFonts w:ascii="Times New Roman"/>
          <w:b w:val="false"/>
          <w:i w:val="false"/>
          <w:color w:val="000000"/>
          <w:sz w:val="28"/>
        </w:rPr>
        <w:t>
      10 306 мың теңге - кадрларды кәсіптік дайындауға, қайта даярлау және біліктілігін арттыруға.".</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3"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А.Айжарыков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наурыздағы № 129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5 Қосымша</w:t>
            </w:r>
          </w:p>
        </w:tc>
      </w:tr>
    </w:tbl>
    <w:p>
      <w:pPr>
        <w:spacing w:after="0"/>
        <w:ind w:left="0"/>
        <w:jc w:val="left"/>
      </w:pPr>
      <w:r>
        <w:rPr>
          <w:rFonts w:ascii="Times New Roman"/>
          <w:b/>
          <w:i w:val="false"/>
          <w:color w:val="000000"/>
        </w:rPr>
        <w:t xml:space="preserve"> 2017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