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0d2e" w14:textId="dfb0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Әлімбет селолық округі әкімінің 2012 жылғы 28 мамырдағы № 2 "Әлімбет селолық округіне қарасты елді мекендердің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Әлімбет ауылдық округі әкімінің 2017 жылғы 24 наурыздағы № 1 шешімі. Ақтөбе облысы Әділет департаментінде 2017 жылғы 18 сәуірде № 5449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Әлімбет ауылдық округінің әкімі </w:t>
      </w:r>
      <w:r>
        <w:rPr>
          <w:rFonts w:ascii="Times New Roman"/>
          <w:b/>
          <w:i w:val="false"/>
          <w:color w:val="000000"/>
          <w:sz w:val="28"/>
        </w:rPr>
        <w:t>ШЕШІМ 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Әлімбет селолық округі әкімінің 2012 жылғы 28 мамырдағы № 2 "Әлімбет селолық округіне қарасты елді мекендердің көшелеріне атау беру туралы" (нормативтік құқықтық актілерді мемлекеттік тіркеу тізілімінде № 3-6-143 болып тіркелген, 2012 жылдың 14 маусымында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сөздері "ауылдық" сөздерімен ауыстырылсын.</w:t>
      </w:r>
    </w:p>
    <w:bookmarkStart w:name="z2" w:id="2"/>
    <w:p>
      <w:pPr>
        <w:spacing w:after="0"/>
        <w:ind w:left="0"/>
        <w:jc w:val="both"/>
      </w:pPr>
      <w:r>
        <w:rPr>
          <w:rFonts w:ascii="Times New Roman"/>
          <w:b w:val="false"/>
          <w:i w:val="false"/>
          <w:color w:val="000000"/>
          <w:sz w:val="28"/>
        </w:rPr>
        <w:t>
      2. Осы шешімнің орындалуына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Әлімбет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