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d2cb3" w14:textId="d5d2c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Қайыңды селолық округі әкімінің 2012 жылғы 17 сәуірдегі № 7 "Қайыңды селолық округінің құрамды бөліктерін атау туралы" шешіміне өзгерістер енгізу туралы</w:t>
      </w:r>
    </w:p>
    <w:p>
      <w:pPr>
        <w:spacing w:after="0"/>
        <w:ind w:left="0"/>
        <w:jc w:val="both"/>
      </w:pPr>
      <w:r>
        <w:rPr>
          <w:rFonts w:ascii="Times New Roman"/>
          <w:b w:val="false"/>
          <w:i w:val="false"/>
          <w:color w:val="000000"/>
          <w:sz w:val="28"/>
        </w:rPr>
        <w:t>Ақтөбе облысы Темір ауданы Қайынды ауылдық округі әкімінің 2017 жылғы 09 ақпандағы № 4 шешімі. Ақтөбе облысының Әділет департаментінде 2017 жылғы 23 ақпанда № 5270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2013 жылғы 3 шілдедегі "Қазақстан Республикасының Конституциялық заңына және Қазақстан Респуликасының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сәйкес, Қайыңды ауылдық округі әкімі </w:t>
      </w:r>
      <w:r>
        <w:rPr>
          <w:rFonts w:ascii="Times New Roman"/>
          <w:b/>
          <w:i w:val="false"/>
          <w:color w:val="000000"/>
          <w:sz w:val="28"/>
        </w:rPr>
        <w:t>ШЕШІМ ҚАБЫЛДАЙДЫ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Қайыңды селолық округі әкімінің 2012 жылғы 17 сәуірдегі № 7 "Қайыңды селолық округінің құрамды бөліктерін атау туралы" (нормативтік құқықтық актілерді мемлекеттік тіркеу Тізілімінде № 3-10-166 тіркелген, 2012 жылғы 7 маусымда "Темір"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r>
        <w:br/>
      </w:r>
      <w:r>
        <w:rPr>
          <w:rFonts w:ascii="Times New Roman"/>
          <w:b w:val="false"/>
          <w:i w:val="false"/>
          <w:color w:val="000000"/>
          <w:sz w:val="28"/>
        </w:rPr>
        <w:t>
      көрсетілген шешімінің мемлекеттік тіліндегі деректемелерінде, атауында және бүкіл мәтіні бойынша "селолық", "селосының" сөздері "ауылдық", "ауылының" сөздерімен ауыстырылсын.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Қайыңды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Мустафин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