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99eb" w14:textId="54599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 Айшуақ селолық округі әкімінің 2009 жылғы 11 тамыздағы № 10 "Елді мекендерге көше атауын беру туралы" шешіміне өзгерістер енгізу туралы</w:t>
      </w:r>
    </w:p>
    <w:p>
      <w:pPr>
        <w:spacing w:after="0"/>
        <w:ind w:left="0"/>
        <w:jc w:val="both"/>
      </w:pPr>
      <w:r>
        <w:rPr>
          <w:rFonts w:ascii="Times New Roman"/>
          <w:b w:val="false"/>
          <w:i w:val="false"/>
          <w:color w:val="000000"/>
          <w:sz w:val="28"/>
        </w:rPr>
        <w:t>Ақтөбе облысы Шалқар ауданы Айшуақ ауылдық округі әкімінің 2017 жылғы 17 сәуірдегі № 7 шешімі. Ақтөбе облысының Әділет департаментінде 2017 жылғы 24 сәуірде № 5461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Шалқар ауданы Айшуақ ауылдық округінің әкімі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Шалқар ауданы Айшуақ селолық округі әкімінің 2009 жылғы 11 тамыздағы № 10 қазақ тіліндегі "Елді мекендерге көше атауын беру туралы" (нормативтік құқықтық актілерді мемлекеттік тіркеу Тізілімінде № 3-13-116 тіркелген, 2009 жылғы 9 қыркүйекте аудандық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қазақ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деректемелеріндегі "селолық" сөзі "ауылдық"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шешімнің</w:t>
      </w:r>
      <w:r>
        <w:rPr>
          <w:rFonts w:ascii="Times New Roman"/>
          <w:b w:val="false"/>
          <w:i w:val="false"/>
          <w:color w:val="000000"/>
          <w:sz w:val="28"/>
        </w:rPr>
        <w:t xml:space="preserve"> бірінші абзацы 1 тармақ болып саналсын және келесі жаңа редакцияда мазмұндалсын:</w:t>
      </w:r>
      <w:r>
        <w:br/>
      </w:r>
      <w:r>
        <w:rPr>
          <w:rFonts w:ascii="Times New Roman"/>
          <w:b w:val="false"/>
          <w:i w:val="false"/>
          <w:color w:val="000000"/>
          <w:sz w:val="28"/>
        </w:rPr>
        <w:t>
      "1. Айшуақ ауылдық округі халқының пікірін ескере отырып, Бегімбет ауылының көшелеріне атау берілсін:";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2 тармақ болып саналсын;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3 тармақ болып саналсын.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Айшуақ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Саттыков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