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be59" w14:textId="bfa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Алматы облысы Қапшағай қаласы әкімдігінің 2017 жылғы 9 ақпандағы № 114 қаулысы. Алматы облысы Әділет департаментінде 2017 жылы 24 ақпанда № 4113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2016 жылғы 06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Қапшағай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